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440B" w14:textId="653B3DA8" w:rsidR="00563AF7" w:rsidRDefault="00000000" w:rsidP="000D1FE0">
      <w:pPr>
        <w:pStyle w:val="Title"/>
        <w:jc w:val="both"/>
      </w:pPr>
      <w:r>
        <w:rPr>
          <w:color w:val="FF8000"/>
        </w:rPr>
        <w:t>ALB</w:t>
      </w:r>
      <w:r>
        <w:rPr>
          <w:color w:val="FF8000"/>
          <w:spacing w:val="-14"/>
        </w:rPr>
        <w:t xml:space="preserve"> </w:t>
      </w:r>
      <w:r>
        <w:rPr>
          <w:color w:val="FF8000"/>
        </w:rPr>
        <w:t>India</w:t>
      </w:r>
      <w:r>
        <w:rPr>
          <w:color w:val="FF8000"/>
          <w:spacing w:val="-13"/>
        </w:rPr>
        <w:t xml:space="preserve"> </w:t>
      </w:r>
      <w:r>
        <w:rPr>
          <w:color w:val="FF8000"/>
        </w:rPr>
        <w:t>Top</w:t>
      </w:r>
      <w:r>
        <w:rPr>
          <w:color w:val="FF8000"/>
          <w:spacing w:val="-14"/>
        </w:rPr>
        <w:t xml:space="preserve"> </w:t>
      </w:r>
      <w:r>
        <w:rPr>
          <w:color w:val="FF8000"/>
        </w:rPr>
        <w:t>TMT/Fintech</w:t>
      </w:r>
      <w:r>
        <w:rPr>
          <w:color w:val="FF8000"/>
          <w:spacing w:val="-14"/>
        </w:rPr>
        <w:t xml:space="preserve"> </w:t>
      </w:r>
      <w:r>
        <w:rPr>
          <w:color w:val="FF8000"/>
        </w:rPr>
        <w:t>Lawyers</w:t>
      </w:r>
      <w:r>
        <w:rPr>
          <w:color w:val="FF8000"/>
          <w:spacing w:val="-15"/>
        </w:rPr>
        <w:t xml:space="preserve"> </w:t>
      </w:r>
      <w:r>
        <w:rPr>
          <w:color w:val="FF8000"/>
        </w:rPr>
        <w:t>202</w:t>
      </w:r>
      <w:r w:rsidR="006B7C3A">
        <w:rPr>
          <w:color w:val="FF8000"/>
        </w:rPr>
        <w:t>3</w:t>
      </w:r>
      <w:r>
        <w:rPr>
          <w:color w:val="FF8000"/>
          <w:spacing w:val="-15"/>
        </w:rPr>
        <w:t xml:space="preserve"> </w:t>
      </w:r>
      <w:r>
        <w:rPr>
          <w:color w:val="FF8000"/>
        </w:rPr>
        <w:t>Methodology</w:t>
      </w:r>
    </w:p>
    <w:p w14:paraId="5B471D94" w14:textId="77777777" w:rsidR="00563AF7" w:rsidRDefault="00563AF7" w:rsidP="000D1FE0">
      <w:pPr>
        <w:pStyle w:val="BodyText"/>
        <w:jc w:val="both"/>
        <w:rPr>
          <w:b/>
          <w:sz w:val="20"/>
        </w:rPr>
      </w:pPr>
    </w:p>
    <w:p w14:paraId="5246B0D3" w14:textId="77777777" w:rsidR="00563AF7" w:rsidRDefault="00563AF7" w:rsidP="000D1FE0">
      <w:pPr>
        <w:pStyle w:val="BodyText"/>
        <w:jc w:val="both"/>
        <w:rPr>
          <w:b/>
          <w:sz w:val="20"/>
        </w:rPr>
      </w:pPr>
    </w:p>
    <w:p w14:paraId="7CFA645E" w14:textId="77777777" w:rsidR="00563AF7" w:rsidRDefault="00563AF7" w:rsidP="000D1FE0">
      <w:pPr>
        <w:pStyle w:val="BodyText"/>
        <w:jc w:val="both"/>
        <w:rPr>
          <w:b/>
          <w:sz w:val="20"/>
        </w:rPr>
      </w:pPr>
    </w:p>
    <w:p w14:paraId="2CE9628F" w14:textId="77777777" w:rsidR="00563AF7" w:rsidRDefault="00563AF7" w:rsidP="000D1FE0">
      <w:pPr>
        <w:pStyle w:val="BodyText"/>
        <w:jc w:val="both"/>
        <w:rPr>
          <w:b/>
          <w:sz w:val="20"/>
        </w:rPr>
      </w:pPr>
    </w:p>
    <w:p w14:paraId="1076DDE5" w14:textId="77777777" w:rsidR="00563AF7" w:rsidRDefault="00563AF7" w:rsidP="000D1FE0">
      <w:pPr>
        <w:pStyle w:val="BodyText"/>
        <w:spacing w:before="3"/>
        <w:jc w:val="both"/>
        <w:rPr>
          <w:b/>
          <w:sz w:val="27"/>
        </w:rPr>
      </w:pPr>
    </w:p>
    <w:p w14:paraId="3B2B5AC8" w14:textId="2DD591D8" w:rsidR="00563AF7" w:rsidRDefault="00000000" w:rsidP="000D1FE0">
      <w:pPr>
        <w:pStyle w:val="BodyText"/>
        <w:spacing w:before="52" w:line="285" w:lineRule="auto"/>
        <w:ind w:left="284" w:right="171"/>
        <w:jc w:val="both"/>
      </w:pPr>
      <w:r>
        <w:t>For the list of ALB India Top TMT/Fintech 202</w:t>
      </w:r>
      <w:r w:rsidR="006B7C3A">
        <w:t>3</w:t>
      </w:r>
      <w:r>
        <w:t>, the ranking research team will conduct detailed analysis and</w:t>
      </w:r>
      <w:r>
        <w:rPr>
          <w:spacing w:val="1"/>
        </w:rPr>
        <w:t xml:space="preserve"> </w:t>
      </w:r>
      <w:r>
        <w:t>evaluation of the lawyers’ work in the last 12 months primarily by assessing the following aspects and relying</w:t>
      </w:r>
      <w:r>
        <w:rPr>
          <w:spacing w:val="-5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third-party</w:t>
      </w:r>
      <w:r>
        <w:rPr>
          <w:spacing w:val="-1"/>
        </w:rPr>
        <w:t xml:space="preserve"> </w:t>
      </w:r>
      <w:r>
        <w:t>recognition:</w:t>
      </w:r>
    </w:p>
    <w:p w14:paraId="0946742A" w14:textId="77777777" w:rsidR="00563AF7" w:rsidRDefault="00563AF7" w:rsidP="000D1FE0">
      <w:pPr>
        <w:pStyle w:val="BodyText"/>
        <w:spacing w:before="1"/>
        <w:jc w:val="both"/>
        <w:rPr>
          <w:sz w:val="16"/>
        </w:rPr>
      </w:pPr>
    </w:p>
    <w:p w14:paraId="6EE32A00" w14:textId="77777777" w:rsidR="00563AF7" w:rsidRDefault="00000000" w:rsidP="000D1FE0">
      <w:pPr>
        <w:pStyle w:val="ListParagraph"/>
        <w:numPr>
          <w:ilvl w:val="0"/>
          <w:numId w:val="4"/>
        </w:numPr>
        <w:tabs>
          <w:tab w:val="left" w:pos="1267"/>
        </w:tabs>
        <w:spacing w:before="51" w:line="285" w:lineRule="auto"/>
        <w:ind w:right="110" w:hanging="281"/>
        <w:jc w:val="both"/>
        <w:rPr>
          <w:sz w:val="24"/>
        </w:rPr>
      </w:pPr>
      <w:r>
        <w:rPr>
          <w:sz w:val="24"/>
        </w:rPr>
        <w:t>TMT/fintech</w:t>
      </w:r>
      <w:r>
        <w:rPr>
          <w:spacing w:val="-3"/>
          <w:sz w:val="24"/>
        </w:rPr>
        <w:t xml:space="preserve"> </w:t>
      </w:r>
      <w:r>
        <w:rPr>
          <w:sz w:val="24"/>
        </w:rPr>
        <w:t>matters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lawyers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showcase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achievements</w:t>
      </w:r>
      <w:r>
        <w:rPr>
          <w:spacing w:val="-3"/>
          <w:sz w:val="24"/>
        </w:rPr>
        <w:t xml:space="preserve">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51"/>
          <w:sz w:val="24"/>
        </w:rPr>
        <w:t xml:space="preserve"> </w:t>
      </w:r>
      <w:r>
        <w:rPr>
          <w:sz w:val="24"/>
        </w:rPr>
        <w:t>career;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BCF2B6D" w14:textId="77777777" w:rsidR="00563AF7" w:rsidRDefault="00000000" w:rsidP="000D1FE0">
      <w:pPr>
        <w:pStyle w:val="ListParagraph"/>
        <w:numPr>
          <w:ilvl w:val="0"/>
          <w:numId w:val="4"/>
        </w:numPr>
        <w:tabs>
          <w:tab w:val="left" w:pos="1267"/>
        </w:tabs>
        <w:spacing w:before="120" w:line="285" w:lineRule="auto"/>
        <w:ind w:right="250" w:hanging="281"/>
        <w:jc w:val="both"/>
        <w:rPr>
          <w:sz w:val="24"/>
        </w:rPr>
      </w:pPr>
      <w:r>
        <w:rPr>
          <w:sz w:val="24"/>
        </w:rPr>
        <w:t>TMT/fintech</w:t>
      </w:r>
      <w:r>
        <w:rPr>
          <w:spacing w:val="-3"/>
          <w:sz w:val="24"/>
        </w:rPr>
        <w:t xml:space="preserve"> </w:t>
      </w:r>
      <w:r>
        <w:rPr>
          <w:sz w:val="24"/>
        </w:rPr>
        <w:t>matters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lawyers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showcase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achievements</w:t>
      </w:r>
      <w:r>
        <w:rPr>
          <w:spacing w:val="-3"/>
          <w:sz w:val="24"/>
        </w:rPr>
        <w:t xml:space="preserve">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months,</w:t>
      </w:r>
      <w:r>
        <w:rPr>
          <w:spacing w:val="-1"/>
          <w:sz w:val="24"/>
        </w:rPr>
        <w:t xml:space="preserve"> </w:t>
      </w:r>
      <w:r>
        <w:rPr>
          <w:sz w:val="24"/>
        </w:rPr>
        <w:t>the 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 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through public</w:t>
      </w:r>
      <w:r>
        <w:rPr>
          <w:spacing w:val="-1"/>
          <w:sz w:val="24"/>
        </w:rPr>
        <w:t xml:space="preserve"> </w:t>
      </w:r>
      <w:r>
        <w:rPr>
          <w:sz w:val="24"/>
        </w:rPr>
        <w:t>channels.</w:t>
      </w:r>
    </w:p>
    <w:p w14:paraId="75C1BDF3" w14:textId="77777777" w:rsidR="00563AF7" w:rsidRDefault="00563AF7" w:rsidP="000D1FE0">
      <w:pPr>
        <w:pStyle w:val="BodyText"/>
        <w:jc w:val="both"/>
        <w:rPr>
          <w:sz w:val="20"/>
        </w:rPr>
      </w:pPr>
    </w:p>
    <w:p w14:paraId="24A10CD0" w14:textId="77777777" w:rsidR="00563AF7" w:rsidRDefault="00563AF7" w:rsidP="000D1FE0">
      <w:pPr>
        <w:pStyle w:val="BodyText"/>
        <w:spacing w:before="1"/>
        <w:jc w:val="both"/>
        <w:rPr>
          <w:sz w:val="15"/>
        </w:rPr>
      </w:pPr>
    </w:p>
    <w:p w14:paraId="51755304" w14:textId="77777777" w:rsidR="00563AF7" w:rsidRDefault="00000000" w:rsidP="000D1FE0">
      <w:pPr>
        <w:pStyle w:val="BodyText"/>
        <w:spacing w:before="52"/>
        <w:ind w:left="103"/>
        <w:jc w:val="both"/>
      </w:pPr>
      <w:r>
        <w:t>The</w:t>
      </w:r>
      <w:r>
        <w:rPr>
          <w:spacing w:val="-3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assessing</w:t>
      </w:r>
      <w:r>
        <w:rPr>
          <w:spacing w:val="-1"/>
        </w:rPr>
        <w:t xml:space="preserve"> </w:t>
      </w:r>
      <w:r>
        <w:t>objective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include:</w:t>
      </w:r>
    </w:p>
    <w:p w14:paraId="1CFE96EC" w14:textId="77777777" w:rsidR="00563AF7" w:rsidRDefault="00563AF7" w:rsidP="000D1FE0">
      <w:pPr>
        <w:pStyle w:val="BodyText"/>
        <w:spacing w:before="1"/>
        <w:jc w:val="both"/>
        <w:rPr>
          <w:sz w:val="26"/>
        </w:rPr>
      </w:pPr>
    </w:p>
    <w:p w14:paraId="6DF0A6BC" w14:textId="00323E67" w:rsidR="00563AF7" w:rsidRDefault="00000000" w:rsidP="000D1FE0">
      <w:pPr>
        <w:pStyle w:val="ListParagraph"/>
        <w:numPr>
          <w:ilvl w:val="0"/>
          <w:numId w:val="3"/>
        </w:numPr>
        <w:tabs>
          <w:tab w:val="left" w:pos="1139"/>
        </w:tabs>
        <w:spacing w:before="52"/>
        <w:ind w:hanging="353"/>
        <w:jc w:val="both"/>
        <w:rPr>
          <w:sz w:val="24"/>
        </w:rPr>
      </w:pPr>
      <w:r>
        <w:rPr>
          <w:sz w:val="24"/>
        </w:rPr>
        <w:t>Complexity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matters</w:t>
      </w:r>
    </w:p>
    <w:p w14:paraId="443973AE" w14:textId="22909D5B" w:rsidR="00563AF7" w:rsidRDefault="00000000" w:rsidP="000D1FE0">
      <w:pPr>
        <w:pStyle w:val="ListParagraph"/>
        <w:numPr>
          <w:ilvl w:val="0"/>
          <w:numId w:val="3"/>
        </w:numPr>
        <w:tabs>
          <w:tab w:val="left" w:pos="1139"/>
        </w:tabs>
        <w:ind w:hanging="353"/>
        <w:jc w:val="both"/>
        <w:rPr>
          <w:sz w:val="24"/>
        </w:rPr>
      </w:pPr>
      <w:r>
        <w:rPr>
          <w:sz w:val="24"/>
        </w:rPr>
        <w:t>Strategies</w:t>
      </w:r>
      <w:r>
        <w:rPr>
          <w:spacing w:val="-4"/>
          <w:sz w:val="24"/>
        </w:rPr>
        <w:t xml:space="preserve"> </w:t>
      </w:r>
      <w:r>
        <w:rPr>
          <w:sz w:val="24"/>
        </w:rPr>
        <w:t>employed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lawyers</w:t>
      </w:r>
      <w:r>
        <w:rPr>
          <w:spacing w:val="-4"/>
          <w:sz w:val="24"/>
        </w:rPr>
        <w:t xml:space="preserve"> </w:t>
      </w:r>
      <w:r w:rsidR="00C848A4">
        <w:rPr>
          <w:sz w:val="24"/>
        </w:rPr>
        <w:t xml:space="preserve">while handling such </w:t>
      </w:r>
      <w:r>
        <w:rPr>
          <w:sz w:val="24"/>
        </w:rPr>
        <w:t>matters</w:t>
      </w:r>
    </w:p>
    <w:p w14:paraId="6B17BDF0" w14:textId="20F17EC8" w:rsidR="00563AF7" w:rsidRDefault="00000000" w:rsidP="000D1FE0">
      <w:pPr>
        <w:pStyle w:val="ListParagraph"/>
        <w:numPr>
          <w:ilvl w:val="0"/>
          <w:numId w:val="3"/>
        </w:numPr>
        <w:tabs>
          <w:tab w:val="left" w:pos="1139"/>
        </w:tabs>
        <w:spacing w:before="175"/>
        <w:ind w:hanging="353"/>
        <w:jc w:val="both"/>
        <w:rPr>
          <w:sz w:val="24"/>
        </w:rPr>
      </w:pPr>
      <w:r>
        <w:rPr>
          <w:sz w:val="24"/>
        </w:rPr>
        <w:t>Influence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 w:rsidR="002A0905">
        <w:rPr>
          <w:spacing w:val="-4"/>
          <w:sz w:val="24"/>
        </w:rPr>
        <w:t xml:space="preserve">such </w:t>
      </w:r>
      <w:r>
        <w:rPr>
          <w:sz w:val="24"/>
        </w:rPr>
        <w:t>matters</w:t>
      </w:r>
      <w:r w:rsidR="002A0905">
        <w:rPr>
          <w:sz w:val="24"/>
        </w:rPr>
        <w:t xml:space="preserve"> in the TMT/Fintech practice</w:t>
      </w:r>
    </w:p>
    <w:p w14:paraId="08DE9754" w14:textId="77777777" w:rsidR="00563AF7" w:rsidRDefault="00563AF7" w:rsidP="000D1FE0">
      <w:pPr>
        <w:pStyle w:val="BodyText"/>
        <w:jc w:val="both"/>
      </w:pPr>
    </w:p>
    <w:p w14:paraId="5E601DCC" w14:textId="77777777" w:rsidR="00563AF7" w:rsidRDefault="00563AF7" w:rsidP="000D1FE0">
      <w:pPr>
        <w:pStyle w:val="BodyText"/>
        <w:jc w:val="both"/>
      </w:pPr>
    </w:p>
    <w:p w14:paraId="2864025D" w14:textId="77777777" w:rsidR="00563AF7" w:rsidRDefault="00563AF7" w:rsidP="000D1FE0">
      <w:pPr>
        <w:pStyle w:val="BodyText"/>
        <w:spacing w:before="9"/>
        <w:jc w:val="both"/>
        <w:rPr>
          <w:sz w:val="29"/>
        </w:rPr>
      </w:pPr>
    </w:p>
    <w:p w14:paraId="1FBB68CD" w14:textId="77777777" w:rsidR="00563AF7" w:rsidRDefault="00000000" w:rsidP="000D1FE0">
      <w:pPr>
        <w:ind w:left="4463" w:right="4450"/>
        <w:jc w:val="both"/>
        <w:rPr>
          <w:b/>
          <w:sz w:val="28"/>
        </w:rPr>
      </w:pPr>
      <w:r>
        <w:rPr>
          <w:b/>
          <w:color w:val="006FC0"/>
          <w:sz w:val="28"/>
        </w:rPr>
        <w:t>RANKING</w:t>
      </w:r>
      <w:r>
        <w:rPr>
          <w:b/>
          <w:color w:val="006FC0"/>
          <w:spacing w:val="-6"/>
          <w:sz w:val="28"/>
        </w:rPr>
        <w:t xml:space="preserve"> </w:t>
      </w:r>
      <w:r>
        <w:rPr>
          <w:b/>
          <w:color w:val="006FC0"/>
          <w:sz w:val="28"/>
        </w:rPr>
        <w:t>PROCESS</w:t>
      </w:r>
    </w:p>
    <w:p w14:paraId="73B05118" w14:textId="77777777" w:rsidR="00563AF7" w:rsidRDefault="00563AF7" w:rsidP="000D1FE0">
      <w:pPr>
        <w:pStyle w:val="BodyText"/>
        <w:jc w:val="both"/>
        <w:rPr>
          <w:b/>
          <w:sz w:val="28"/>
        </w:rPr>
      </w:pPr>
    </w:p>
    <w:p w14:paraId="4E23F0A4" w14:textId="77777777" w:rsidR="00563AF7" w:rsidRDefault="00563AF7" w:rsidP="000D1FE0">
      <w:pPr>
        <w:pStyle w:val="BodyText"/>
        <w:spacing w:before="8"/>
        <w:jc w:val="both"/>
        <w:rPr>
          <w:b/>
          <w:sz w:val="34"/>
        </w:rPr>
      </w:pPr>
    </w:p>
    <w:p w14:paraId="53D3A535" w14:textId="6E53150F" w:rsidR="00563AF7" w:rsidRDefault="00C06877" w:rsidP="000D1FE0">
      <w:pPr>
        <w:pStyle w:val="Heading1"/>
        <w:jc w:val="both"/>
        <w:rPr>
          <w:u w:val="none"/>
        </w:rPr>
      </w:pPr>
      <w:r>
        <w:t>Submissions</w:t>
      </w:r>
    </w:p>
    <w:p w14:paraId="7975D617" w14:textId="0AC9CB4C" w:rsidR="00563AF7" w:rsidRDefault="00000000" w:rsidP="000D1FE0">
      <w:pPr>
        <w:pStyle w:val="BodyText"/>
        <w:spacing w:before="176" w:line="285" w:lineRule="auto"/>
        <w:ind w:left="103" w:right="333"/>
        <w:jc w:val="both"/>
      </w:pPr>
      <w:r>
        <w:t>The submission for the ranking of ALB India Top TMT/Fintech 202</w:t>
      </w:r>
      <w:r w:rsidR="006B7C3A">
        <w:t>3 will be open until</w:t>
      </w:r>
      <w:r>
        <w:rPr>
          <w:spacing w:val="-1"/>
        </w:rPr>
        <w:t xml:space="preserve"> </w:t>
      </w:r>
      <w:r>
        <w:t>March</w:t>
      </w:r>
      <w:r>
        <w:rPr>
          <w:spacing w:val="-1"/>
        </w:rPr>
        <w:t xml:space="preserve"> </w:t>
      </w:r>
      <w:r w:rsidR="006B7C3A">
        <w:t>31</w:t>
      </w:r>
      <w:r>
        <w:t>,</w:t>
      </w:r>
      <w:r>
        <w:rPr>
          <w:spacing w:val="-1"/>
        </w:rPr>
        <w:t xml:space="preserve"> </w:t>
      </w:r>
      <w:r>
        <w:t>202</w:t>
      </w:r>
      <w:r w:rsidR="006B7C3A">
        <w:t>3</w:t>
      </w:r>
      <w:r>
        <w:t>.</w:t>
      </w:r>
    </w:p>
    <w:p w14:paraId="38A32984" w14:textId="485D63DE" w:rsidR="00563AF7" w:rsidRDefault="00000000" w:rsidP="000D1FE0">
      <w:pPr>
        <w:pStyle w:val="BodyText"/>
        <w:spacing w:before="120"/>
        <w:ind w:left="103"/>
        <w:jc w:val="both"/>
      </w:pPr>
      <w:r>
        <w:t>One</w:t>
      </w:r>
      <w:r>
        <w:rPr>
          <w:spacing w:val="-3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nominate</w:t>
      </w:r>
      <w:r>
        <w:rPr>
          <w:spacing w:val="-1"/>
        </w:rPr>
        <w:t xml:space="preserve"> </w:t>
      </w:r>
      <w:r w:rsidR="005E4025">
        <w:t>up to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lawyers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were:</w:t>
      </w:r>
    </w:p>
    <w:p w14:paraId="667C7BDA" w14:textId="77777777" w:rsidR="00563AF7" w:rsidRDefault="00563AF7" w:rsidP="000D1FE0">
      <w:pPr>
        <w:pStyle w:val="BodyText"/>
        <w:spacing w:before="9"/>
        <w:jc w:val="both"/>
        <w:rPr>
          <w:sz w:val="23"/>
        </w:rPr>
      </w:pPr>
    </w:p>
    <w:p w14:paraId="50A83E4C" w14:textId="77777777" w:rsidR="00563AF7" w:rsidRDefault="00000000" w:rsidP="000D1FE0">
      <w:pPr>
        <w:pStyle w:val="ListParagraph"/>
        <w:numPr>
          <w:ilvl w:val="1"/>
          <w:numId w:val="3"/>
        </w:numPr>
        <w:tabs>
          <w:tab w:val="left" w:pos="1223"/>
        </w:tabs>
        <w:spacing w:before="0"/>
        <w:jc w:val="both"/>
        <w:rPr>
          <w:sz w:val="24"/>
        </w:rPr>
      </w:pPr>
      <w:r>
        <w:rPr>
          <w:sz w:val="24"/>
        </w:rPr>
        <w:t>admitted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practice</w:t>
      </w:r>
      <w:r>
        <w:rPr>
          <w:spacing w:val="-3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India;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616ADD39" w14:textId="75731A6C" w:rsidR="00563AF7" w:rsidRDefault="00000000" w:rsidP="000D1FE0">
      <w:pPr>
        <w:pStyle w:val="ListParagraph"/>
        <w:numPr>
          <w:ilvl w:val="1"/>
          <w:numId w:val="3"/>
        </w:numPr>
        <w:tabs>
          <w:tab w:val="left" w:pos="1223"/>
        </w:tabs>
        <w:spacing w:before="177" w:line="285" w:lineRule="auto"/>
        <w:ind w:left="1208" w:right="780" w:hanging="281"/>
        <w:jc w:val="both"/>
        <w:rPr>
          <w:sz w:val="24"/>
        </w:rPr>
      </w:pPr>
      <w:r>
        <w:rPr>
          <w:sz w:val="24"/>
        </w:rPr>
        <w:t>had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3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TMT/fintech</w:t>
      </w:r>
      <w:r>
        <w:rPr>
          <w:spacing w:val="-3"/>
          <w:sz w:val="24"/>
        </w:rPr>
        <w:t xml:space="preserve"> </w:t>
      </w:r>
      <w:r>
        <w:rPr>
          <w:sz w:val="24"/>
        </w:rPr>
        <w:t>matters</w:t>
      </w:r>
      <w:r>
        <w:rPr>
          <w:spacing w:val="-4"/>
          <w:sz w:val="24"/>
        </w:rPr>
        <w:t xml:space="preserve"> </w:t>
      </w:r>
      <w:r>
        <w:rPr>
          <w:sz w:val="24"/>
        </w:rPr>
        <w:t>either</w:t>
      </w:r>
      <w:r>
        <w:rPr>
          <w:spacing w:val="-2"/>
          <w:sz w:val="24"/>
        </w:rPr>
        <w:t xml:space="preserve"> </w:t>
      </w:r>
      <w:r>
        <w:rPr>
          <w:sz w:val="24"/>
        </w:rPr>
        <w:t>taking</w:t>
      </w:r>
      <w:r>
        <w:rPr>
          <w:spacing w:val="-3"/>
          <w:sz w:val="24"/>
        </w:rPr>
        <w:t xml:space="preserve"> </w:t>
      </w:r>
      <w:r>
        <w:rPr>
          <w:sz w:val="24"/>
        </w:rPr>
        <w:t>place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India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representing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Indian</w:t>
      </w:r>
      <w:r>
        <w:rPr>
          <w:spacing w:val="-1"/>
          <w:sz w:val="24"/>
        </w:rPr>
        <w:t xml:space="preserve"> </w:t>
      </w:r>
      <w:r>
        <w:rPr>
          <w:sz w:val="24"/>
        </w:rPr>
        <w:t>client</w:t>
      </w:r>
      <w:r>
        <w:rPr>
          <w:spacing w:val="-3"/>
          <w:sz w:val="24"/>
        </w:rPr>
        <w:t xml:space="preserve"> </w:t>
      </w:r>
      <w:r>
        <w:rPr>
          <w:sz w:val="24"/>
        </w:rPr>
        <w:t>overseas</w:t>
      </w:r>
      <w:r>
        <w:rPr>
          <w:spacing w:val="-1"/>
          <w:sz w:val="24"/>
        </w:rPr>
        <w:t xml:space="preserve"> </w:t>
      </w:r>
      <w:r>
        <w:rPr>
          <w:sz w:val="24"/>
        </w:rPr>
        <w:t>in the past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months.</w:t>
      </w:r>
    </w:p>
    <w:p w14:paraId="5BB5B7F6" w14:textId="77777777" w:rsidR="00563AF7" w:rsidRDefault="00563AF7" w:rsidP="000D1FE0">
      <w:pPr>
        <w:spacing w:line="285" w:lineRule="auto"/>
        <w:jc w:val="both"/>
        <w:rPr>
          <w:sz w:val="24"/>
        </w:rPr>
        <w:sectPr w:rsidR="00563AF7">
          <w:type w:val="continuous"/>
          <w:pgSz w:w="12240" w:h="15840"/>
          <w:pgMar w:top="680" w:right="560" w:bottom="280" w:left="520" w:header="720" w:footer="720" w:gutter="0"/>
          <w:cols w:space="720"/>
        </w:sectPr>
      </w:pPr>
    </w:p>
    <w:p w14:paraId="655F338E" w14:textId="5F4EEDEF" w:rsidR="00563AF7" w:rsidRDefault="00000000" w:rsidP="000D1FE0">
      <w:pPr>
        <w:spacing w:before="47"/>
        <w:ind w:left="130"/>
        <w:jc w:val="both"/>
        <w:rPr>
          <w:sz w:val="20"/>
        </w:rPr>
      </w:pPr>
      <w:r>
        <w:rPr>
          <w:color w:val="C0C0C0"/>
          <w:sz w:val="20"/>
        </w:rPr>
        <w:lastRenderedPageBreak/>
        <w:t>ALB</w:t>
      </w:r>
      <w:r>
        <w:rPr>
          <w:color w:val="C0C0C0"/>
          <w:spacing w:val="-2"/>
          <w:sz w:val="20"/>
        </w:rPr>
        <w:t xml:space="preserve"> </w:t>
      </w:r>
      <w:r>
        <w:rPr>
          <w:color w:val="C0C0C0"/>
          <w:sz w:val="20"/>
        </w:rPr>
        <w:t>India</w:t>
      </w:r>
      <w:r>
        <w:rPr>
          <w:color w:val="C0C0C0"/>
          <w:spacing w:val="-2"/>
          <w:sz w:val="20"/>
        </w:rPr>
        <w:t xml:space="preserve"> </w:t>
      </w:r>
      <w:r>
        <w:rPr>
          <w:color w:val="C0C0C0"/>
          <w:sz w:val="20"/>
        </w:rPr>
        <w:t>Top</w:t>
      </w:r>
      <w:r>
        <w:rPr>
          <w:color w:val="C0C0C0"/>
          <w:spacing w:val="-3"/>
          <w:sz w:val="20"/>
        </w:rPr>
        <w:t xml:space="preserve"> </w:t>
      </w:r>
      <w:r>
        <w:rPr>
          <w:color w:val="C0C0C0"/>
          <w:sz w:val="20"/>
        </w:rPr>
        <w:t>TMT/Fintech</w:t>
      </w:r>
      <w:r>
        <w:rPr>
          <w:color w:val="C0C0C0"/>
          <w:spacing w:val="-1"/>
          <w:sz w:val="20"/>
        </w:rPr>
        <w:t xml:space="preserve"> </w:t>
      </w:r>
      <w:r>
        <w:rPr>
          <w:color w:val="C0C0C0"/>
          <w:sz w:val="20"/>
        </w:rPr>
        <w:t>Lawyers</w:t>
      </w:r>
      <w:r>
        <w:rPr>
          <w:color w:val="C0C0C0"/>
          <w:spacing w:val="-3"/>
          <w:sz w:val="20"/>
        </w:rPr>
        <w:t xml:space="preserve"> </w:t>
      </w:r>
      <w:r>
        <w:rPr>
          <w:color w:val="C0C0C0"/>
          <w:sz w:val="20"/>
        </w:rPr>
        <w:t>202</w:t>
      </w:r>
      <w:r w:rsidR="005E4025">
        <w:rPr>
          <w:color w:val="C0C0C0"/>
          <w:sz w:val="20"/>
        </w:rPr>
        <w:t>3</w:t>
      </w:r>
      <w:r>
        <w:rPr>
          <w:color w:val="C0C0C0"/>
          <w:spacing w:val="-2"/>
          <w:sz w:val="20"/>
        </w:rPr>
        <w:t xml:space="preserve"> </w:t>
      </w:r>
      <w:r>
        <w:rPr>
          <w:color w:val="C0C0C0"/>
          <w:sz w:val="20"/>
        </w:rPr>
        <w:t>Methodology</w:t>
      </w:r>
    </w:p>
    <w:p w14:paraId="1049AA9A" w14:textId="77777777" w:rsidR="00563AF7" w:rsidRDefault="00563AF7" w:rsidP="000D1FE0">
      <w:pPr>
        <w:pStyle w:val="BodyText"/>
        <w:spacing w:before="8"/>
        <w:jc w:val="both"/>
        <w:rPr>
          <w:sz w:val="29"/>
        </w:rPr>
      </w:pPr>
    </w:p>
    <w:p w14:paraId="75228B84" w14:textId="77777777" w:rsidR="00563AF7" w:rsidRDefault="00000000" w:rsidP="000D1FE0">
      <w:pPr>
        <w:pStyle w:val="Heading1"/>
        <w:spacing w:before="52"/>
        <w:ind w:left="134"/>
        <w:jc w:val="both"/>
        <w:rPr>
          <w:u w:val="none"/>
        </w:rPr>
      </w:pPr>
      <w:r>
        <w:t>Ranking</w:t>
      </w:r>
      <w:r>
        <w:rPr>
          <w:spacing w:val="-1"/>
        </w:rPr>
        <w:t xml:space="preserve"> </w:t>
      </w:r>
      <w:r>
        <w:t>Research</w:t>
      </w:r>
    </w:p>
    <w:p w14:paraId="494F4249" w14:textId="77777777" w:rsidR="00563AF7" w:rsidRDefault="00563AF7" w:rsidP="000D1FE0">
      <w:pPr>
        <w:pStyle w:val="BodyText"/>
        <w:spacing w:before="11"/>
        <w:jc w:val="both"/>
        <w:rPr>
          <w:b/>
          <w:sz w:val="17"/>
        </w:rPr>
      </w:pPr>
    </w:p>
    <w:p w14:paraId="00AEC3C3" w14:textId="77777777" w:rsidR="00563AF7" w:rsidRDefault="00000000" w:rsidP="000D1FE0">
      <w:pPr>
        <w:pStyle w:val="ListParagraph"/>
        <w:numPr>
          <w:ilvl w:val="0"/>
          <w:numId w:val="2"/>
        </w:numPr>
        <w:tabs>
          <w:tab w:val="left" w:pos="1187"/>
        </w:tabs>
        <w:spacing w:before="52"/>
        <w:ind w:hanging="282"/>
        <w:jc w:val="both"/>
        <w:rPr>
          <w:sz w:val="24"/>
        </w:rPr>
      </w:pPr>
      <w:r>
        <w:rPr>
          <w:sz w:val="24"/>
        </w:rPr>
        <w:t>Online</w:t>
      </w:r>
      <w:r>
        <w:rPr>
          <w:spacing w:val="-5"/>
          <w:sz w:val="24"/>
        </w:rPr>
        <w:t xml:space="preserve"> </w:t>
      </w:r>
      <w:r>
        <w:rPr>
          <w:sz w:val="24"/>
        </w:rPr>
        <w:t>research:</w:t>
      </w:r>
    </w:p>
    <w:p w14:paraId="4B98D021" w14:textId="3F182651" w:rsidR="00563AF7" w:rsidRDefault="00000000" w:rsidP="000D1FE0">
      <w:pPr>
        <w:pStyle w:val="ListParagraph"/>
        <w:numPr>
          <w:ilvl w:val="1"/>
          <w:numId w:val="2"/>
        </w:numPr>
        <w:tabs>
          <w:tab w:val="left" w:pos="1748"/>
        </w:tabs>
        <w:spacing w:before="177"/>
        <w:ind w:hanging="276"/>
        <w:jc w:val="both"/>
        <w:rPr>
          <w:sz w:val="24"/>
        </w:rPr>
      </w:pPr>
      <w:r>
        <w:rPr>
          <w:sz w:val="24"/>
        </w:rPr>
        <w:t>ALB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lawyers</w:t>
      </w:r>
      <w:r w:rsidR="00861273">
        <w:rPr>
          <w:sz w:val="24"/>
        </w:rPr>
        <w:t>’</w:t>
      </w:r>
      <w:r>
        <w:rPr>
          <w:spacing w:val="-2"/>
          <w:sz w:val="24"/>
        </w:rPr>
        <w:t xml:space="preserve"> </w:t>
      </w:r>
      <w:r>
        <w:rPr>
          <w:sz w:val="24"/>
        </w:rPr>
        <w:t>firm</w:t>
      </w:r>
      <w:r>
        <w:rPr>
          <w:spacing w:val="-3"/>
          <w:sz w:val="24"/>
        </w:rPr>
        <w:t xml:space="preserve"> </w:t>
      </w:r>
      <w:r>
        <w:rPr>
          <w:sz w:val="24"/>
        </w:rPr>
        <w:t>website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verify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 w:rsidR="00861273">
        <w:rPr>
          <w:sz w:val="24"/>
        </w:rPr>
        <w:t>ir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profile</w:t>
      </w:r>
      <w:r w:rsidR="00861273">
        <w:rPr>
          <w:sz w:val="24"/>
        </w:rPr>
        <w:t>;</w:t>
      </w:r>
      <w:proofErr w:type="gramEnd"/>
    </w:p>
    <w:p w14:paraId="407555FC" w14:textId="6794C6CB" w:rsidR="00563AF7" w:rsidRDefault="00880113" w:rsidP="000D1FE0">
      <w:pPr>
        <w:pStyle w:val="ListParagraph"/>
        <w:numPr>
          <w:ilvl w:val="1"/>
          <w:numId w:val="2"/>
        </w:numPr>
        <w:tabs>
          <w:tab w:val="left" w:pos="1748"/>
        </w:tabs>
        <w:spacing w:before="175" w:line="285" w:lineRule="auto"/>
        <w:ind w:right="441"/>
        <w:jc w:val="both"/>
        <w:rPr>
          <w:sz w:val="24"/>
        </w:rPr>
      </w:pPr>
      <w:r>
        <w:rPr>
          <w:sz w:val="24"/>
        </w:rPr>
        <w:t>Conduct</w:t>
      </w:r>
      <w:r w:rsidR="00000000">
        <w:rPr>
          <w:spacing w:val="-6"/>
          <w:sz w:val="24"/>
        </w:rPr>
        <w:t xml:space="preserve"> </w:t>
      </w:r>
      <w:r w:rsidR="00000000">
        <w:rPr>
          <w:sz w:val="24"/>
        </w:rPr>
        <w:t>online</w:t>
      </w:r>
      <w:r w:rsidR="00000000">
        <w:rPr>
          <w:spacing w:val="-5"/>
          <w:sz w:val="24"/>
        </w:rPr>
        <w:t xml:space="preserve"> </w:t>
      </w:r>
      <w:r w:rsidR="00000000">
        <w:rPr>
          <w:sz w:val="24"/>
        </w:rPr>
        <w:t>research</w:t>
      </w:r>
      <w:r w:rsidR="00000000">
        <w:rPr>
          <w:spacing w:val="-5"/>
          <w:sz w:val="24"/>
        </w:rPr>
        <w:t xml:space="preserve"> </w:t>
      </w:r>
      <w:r w:rsidR="00000000">
        <w:rPr>
          <w:sz w:val="24"/>
        </w:rPr>
        <w:t>to</w:t>
      </w:r>
      <w:r w:rsidR="00000000">
        <w:rPr>
          <w:spacing w:val="-5"/>
          <w:sz w:val="24"/>
        </w:rPr>
        <w:t xml:space="preserve"> </w:t>
      </w:r>
      <w:r w:rsidR="00000000">
        <w:rPr>
          <w:sz w:val="24"/>
        </w:rPr>
        <w:t>confirm</w:t>
      </w:r>
      <w:r w:rsidR="00000000">
        <w:rPr>
          <w:spacing w:val="-5"/>
          <w:sz w:val="24"/>
        </w:rPr>
        <w:t xml:space="preserve"> </w:t>
      </w:r>
      <w:r w:rsidR="00000000">
        <w:rPr>
          <w:sz w:val="24"/>
        </w:rPr>
        <w:t>the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>significant</w:t>
      </w:r>
      <w:r w:rsidR="00000000">
        <w:rPr>
          <w:spacing w:val="-6"/>
          <w:sz w:val="24"/>
        </w:rPr>
        <w:t xml:space="preserve"> </w:t>
      </w:r>
      <w:r w:rsidR="00000000">
        <w:rPr>
          <w:sz w:val="24"/>
        </w:rPr>
        <w:t>TMT/fintech</w:t>
      </w:r>
      <w:r w:rsidR="00000000">
        <w:rPr>
          <w:spacing w:val="-5"/>
          <w:sz w:val="24"/>
        </w:rPr>
        <w:t xml:space="preserve"> </w:t>
      </w:r>
      <w:r w:rsidR="00000000">
        <w:rPr>
          <w:sz w:val="24"/>
        </w:rPr>
        <w:t>matters</w:t>
      </w:r>
      <w:r w:rsidR="00000000">
        <w:rPr>
          <w:spacing w:val="-5"/>
          <w:sz w:val="24"/>
        </w:rPr>
        <w:t xml:space="preserve"> </w:t>
      </w:r>
      <w:r w:rsidR="00000000">
        <w:rPr>
          <w:sz w:val="24"/>
        </w:rPr>
        <w:t>submitted</w:t>
      </w:r>
      <w:r w:rsidR="00000000">
        <w:rPr>
          <w:spacing w:val="-5"/>
          <w:sz w:val="24"/>
        </w:rPr>
        <w:t xml:space="preserve"> </w:t>
      </w:r>
      <w:r w:rsidR="00000000">
        <w:rPr>
          <w:sz w:val="24"/>
        </w:rPr>
        <w:t>by</w:t>
      </w:r>
      <w:r w:rsidR="00000000">
        <w:rPr>
          <w:spacing w:val="-5"/>
          <w:sz w:val="24"/>
        </w:rPr>
        <w:t xml:space="preserve"> </w:t>
      </w:r>
      <w:r w:rsidR="00000000">
        <w:rPr>
          <w:sz w:val="24"/>
        </w:rPr>
        <w:t>the</w:t>
      </w:r>
      <w:r w:rsidR="00000000">
        <w:rPr>
          <w:spacing w:val="-5"/>
          <w:sz w:val="24"/>
        </w:rPr>
        <w:t xml:space="preserve"> </w:t>
      </w:r>
      <w:r w:rsidR="00000000">
        <w:rPr>
          <w:sz w:val="24"/>
        </w:rPr>
        <w:t>lawyer</w:t>
      </w:r>
      <w:r w:rsidR="00471B3B">
        <w:rPr>
          <w:sz w:val="24"/>
        </w:rPr>
        <w:t>s</w:t>
      </w:r>
      <w:r w:rsidR="00000000">
        <w:rPr>
          <w:sz w:val="24"/>
        </w:rPr>
        <w:t>; and</w:t>
      </w:r>
    </w:p>
    <w:p w14:paraId="70707B3C" w14:textId="7E180CC6" w:rsidR="00563AF7" w:rsidRDefault="00000000" w:rsidP="000D1FE0">
      <w:pPr>
        <w:pStyle w:val="ListParagraph"/>
        <w:numPr>
          <w:ilvl w:val="1"/>
          <w:numId w:val="2"/>
        </w:numPr>
        <w:tabs>
          <w:tab w:val="left" w:pos="1748"/>
        </w:tabs>
        <w:spacing w:before="120" w:line="285" w:lineRule="auto"/>
        <w:ind w:right="248"/>
        <w:jc w:val="both"/>
        <w:rPr>
          <w:sz w:val="24"/>
        </w:rPr>
      </w:pPr>
      <w:r>
        <w:rPr>
          <w:sz w:val="24"/>
        </w:rPr>
        <w:t>Search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matters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lawyer</w:t>
      </w:r>
      <w:r w:rsidR="00471B3B"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-1"/>
          <w:sz w:val="24"/>
        </w:rPr>
        <w:t xml:space="preserve"> </w:t>
      </w:r>
      <w:r>
        <w:rPr>
          <w:sz w:val="24"/>
        </w:rPr>
        <w:t>in,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months,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through public</w:t>
      </w:r>
      <w:r>
        <w:rPr>
          <w:spacing w:val="-1"/>
          <w:sz w:val="24"/>
        </w:rPr>
        <w:t xml:space="preserve"> </w:t>
      </w:r>
      <w:r>
        <w:rPr>
          <w:sz w:val="24"/>
        </w:rPr>
        <w:t>channels.</w:t>
      </w:r>
    </w:p>
    <w:p w14:paraId="2634B312" w14:textId="77777777" w:rsidR="00563AF7" w:rsidRDefault="00563AF7" w:rsidP="000D1FE0">
      <w:pPr>
        <w:pStyle w:val="BodyText"/>
        <w:spacing w:before="4"/>
        <w:jc w:val="both"/>
        <w:rPr>
          <w:sz w:val="8"/>
        </w:rPr>
      </w:pPr>
    </w:p>
    <w:p w14:paraId="4EC68032" w14:textId="77777777" w:rsidR="00563AF7" w:rsidRDefault="00000000" w:rsidP="000D1FE0">
      <w:pPr>
        <w:pStyle w:val="ListParagraph"/>
        <w:numPr>
          <w:ilvl w:val="0"/>
          <w:numId w:val="2"/>
        </w:numPr>
        <w:tabs>
          <w:tab w:val="left" w:pos="1509"/>
          <w:tab w:val="left" w:pos="1510"/>
        </w:tabs>
        <w:spacing w:before="52"/>
        <w:ind w:left="1509" w:hanging="568"/>
        <w:jc w:val="both"/>
        <w:rPr>
          <w:sz w:val="24"/>
        </w:rPr>
      </w:pPr>
      <w:r>
        <w:rPr>
          <w:sz w:val="24"/>
        </w:rPr>
        <w:t>Phone</w:t>
      </w:r>
      <w:r>
        <w:rPr>
          <w:spacing w:val="-5"/>
          <w:sz w:val="24"/>
        </w:rPr>
        <w:t xml:space="preserve"> </w:t>
      </w:r>
      <w:r>
        <w:rPr>
          <w:sz w:val="24"/>
        </w:rPr>
        <w:t>interview</w:t>
      </w:r>
      <w:r>
        <w:rPr>
          <w:spacing w:val="-3"/>
          <w:sz w:val="24"/>
        </w:rPr>
        <w:t xml:space="preserve"> </w:t>
      </w:r>
      <w:r>
        <w:rPr>
          <w:sz w:val="24"/>
        </w:rPr>
        <w:t>(optional)</w:t>
      </w:r>
    </w:p>
    <w:p w14:paraId="3030E305" w14:textId="2207A318" w:rsidR="00563AF7" w:rsidRDefault="00000000" w:rsidP="000D1FE0">
      <w:pPr>
        <w:pStyle w:val="BodyText"/>
        <w:spacing w:before="176" w:line="285" w:lineRule="auto"/>
        <w:ind w:left="1509" w:right="171"/>
        <w:jc w:val="both"/>
      </w:pPr>
      <w:r>
        <w:t>Interview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TMT/fintech</w:t>
      </w:r>
      <w:r>
        <w:rPr>
          <w:spacing w:val="-4"/>
        </w:rPr>
        <w:t xml:space="preserve"> </w:t>
      </w:r>
      <w:r>
        <w:t>specialists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client</w:t>
      </w:r>
      <w:r w:rsidR="00664643">
        <w:t>s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Recommendation</w:t>
      </w:r>
      <w:r>
        <w:rPr>
          <w:spacing w:val="-4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submission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understand more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 lawyer</w:t>
      </w:r>
      <w:r w:rsidR="00664643">
        <w:t>s</w:t>
      </w:r>
      <w:r>
        <w:t>.</w:t>
      </w:r>
    </w:p>
    <w:p w14:paraId="5E81FD06" w14:textId="77777777" w:rsidR="00563AF7" w:rsidRDefault="00563AF7" w:rsidP="000D1FE0">
      <w:pPr>
        <w:pStyle w:val="BodyText"/>
        <w:jc w:val="both"/>
      </w:pPr>
    </w:p>
    <w:p w14:paraId="3BD4B096" w14:textId="77777777" w:rsidR="00563AF7" w:rsidRDefault="00000000" w:rsidP="000D1FE0">
      <w:pPr>
        <w:pStyle w:val="Heading1"/>
        <w:spacing w:before="168"/>
        <w:ind w:left="130"/>
        <w:jc w:val="both"/>
        <w:rPr>
          <w:u w:val="none"/>
        </w:rPr>
      </w:pPr>
      <w:r>
        <w:t>Evaluation</w:t>
      </w:r>
    </w:p>
    <w:p w14:paraId="6987496D" w14:textId="77777777" w:rsidR="00563AF7" w:rsidRDefault="00000000" w:rsidP="000D1FE0">
      <w:pPr>
        <w:pStyle w:val="BodyText"/>
        <w:spacing w:before="176"/>
        <w:ind w:left="130"/>
        <w:jc w:val="both"/>
      </w:pPr>
      <w:r>
        <w:t>Evaluation</w:t>
      </w:r>
      <w:r>
        <w:rPr>
          <w:spacing w:val="-9"/>
        </w:rPr>
        <w:t xml:space="preserve"> </w:t>
      </w:r>
      <w:r>
        <w:t>Criteria:</w:t>
      </w:r>
    </w:p>
    <w:p w14:paraId="0618B9C3" w14:textId="77777777" w:rsidR="00563AF7" w:rsidRDefault="00563AF7" w:rsidP="000D1FE0">
      <w:pPr>
        <w:pStyle w:val="BodyText"/>
        <w:spacing w:before="1"/>
        <w:jc w:val="both"/>
        <w:rPr>
          <w:sz w:val="21"/>
        </w:rPr>
      </w:pPr>
    </w:p>
    <w:p w14:paraId="7D9B152C" w14:textId="77777777" w:rsidR="00563AF7" w:rsidRDefault="00000000" w:rsidP="000D1FE0">
      <w:pPr>
        <w:pStyle w:val="ListParagraph"/>
        <w:numPr>
          <w:ilvl w:val="0"/>
          <w:numId w:val="1"/>
        </w:numPr>
        <w:tabs>
          <w:tab w:val="left" w:pos="1401"/>
          <w:tab w:val="left" w:pos="1402"/>
        </w:tabs>
        <w:spacing w:before="0"/>
        <w:ind w:hanging="394"/>
        <w:jc w:val="both"/>
        <w:rPr>
          <w:sz w:val="24"/>
        </w:rPr>
      </w:pPr>
      <w:r>
        <w:rPr>
          <w:sz w:val="24"/>
        </w:rPr>
        <w:t>significant</w:t>
      </w:r>
      <w:r>
        <w:rPr>
          <w:spacing w:val="-6"/>
          <w:sz w:val="24"/>
        </w:rPr>
        <w:t xml:space="preserve"> </w:t>
      </w:r>
      <w:r>
        <w:rPr>
          <w:sz w:val="24"/>
        </w:rPr>
        <w:t>matters</w:t>
      </w:r>
      <w:r>
        <w:rPr>
          <w:spacing w:val="-5"/>
          <w:sz w:val="24"/>
        </w:rPr>
        <w:t xml:space="preserve"> </w:t>
      </w:r>
      <w:r>
        <w:rPr>
          <w:sz w:val="24"/>
        </w:rPr>
        <w:t>handled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entire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career;</w:t>
      </w:r>
      <w:proofErr w:type="gramEnd"/>
    </w:p>
    <w:p w14:paraId="4188470C" w14:textId="77777777" w:rsidR="00563AF7" w:rsidRDefault="00000000" w:rsidP="000D1FE0">
      <w:pPr>
        <w:pStyle w:val="ListParagraph"/>
        <w:numPr>
          <w:ilvl w:val="0"/>
          <w:numId w:val="1"/>
        </w:numPr>
        <w:tabs>
          <w:tab w:val="left" w:pos="1401"/>
          <w:tab w:val="left" w:pos="1402"/>
        </w:tabs>
        <w:spacing w:before="177"/>
        <w:ind w:hanging="394"/>
        <w:jc w:val="both"/>
        <w:rPr>
          <w:sz w:val="24"/>
        </w:rPr>
      </w:pPr>
      <w:r>
        <w:rPr>
          <w:sz w:val="24"/>
        </w:rPr>
        <w:t>significant</w:t>
      </w:r>
      <w:r>
        <w:rPr>
          <w:spacing w:val="-4"/>
          <w:sz w:val="24"/>
        </w:rPr>
        <w:t xml:space="preserve"> </w:t>
      </w:r>
      <w:r>
        <w:rPr>
          <w:sz w:val="24"/>
        </w:rPr>
        <w:t>matters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months;</w:t>
      </w:r>
      <w:proofErr w:type="gramEnd"/>
    </w:p>
    <w:p w14:paraId="241A8030" w14:textId="77777777" w:rsidR="00563AF7" w:rsidRDefault="00000000" w:rsidP="000D1FE0">
      <w:pPr>
        <w:pStyle w:val="ListParagraph"/>
        <w:numPr>
          <w:ilvl w:val="0"/>
          <w:numId w:val="1"/>
        </w:numPr>
        <w:tabs>
          <w:tab w:val="left" w:pos="1401"/>
          <w:tab w:val="left" w:pos="1402"/>
        </w:tabs>
        <w:spacing w:before="175"/>
        <w:ind w:hanging="394"/>
        <w:jc w:val="both"/>
        <w:rPr>
          <w:sz w:val="24"/>
        </w:rPr>
      </w:pPr>
      <w:r>
        <w:rPr>
          <w:sz w:val="24"/>
        </w:rPr>
        <w:t>key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clients;</w:t>
      </w:r>
      <w:proofErr w:type="gramEnd"/>
    </w:p>
    <w:p w14:paraId="27B46956" w14:textId="77777777" w:rsidR="00563AF7" w:rsidRDefault="00000000" w:rsidP="000D1FE0">
      <w:pPr>
        <w:pStyle w:val="ListParagraph"/>
        <w:numPr>
          <w:ilvl w:val="0"/>
          <w:numId w:val="1"/>
        </w:numPr>
        <w:tabs>
          <w:tab w:val="left" w:pos="1401"/>
          <w:tab w:val="left" w:pos="1402"/>
        </w:tabs>
        <w:ind w:hanging="394"/>
        <w:jc w:val="both"/>
        <w:rPr>
          <w:sz w:val="24"/>
        </w:rPr>
      </w:pP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clients;</w:t>
      </w:r>
      <w:proofErr w:type="gramEnd"/>
    </w:p>
    <w:p w14:paraId="4F39CF0C" w14:textId="77777777" w:rsidR="00563AF7" w:rsidRDefault="00000000" w:rsidP="000D1FE0">
      <w:pPr>
        <w:pStyle w:val="ListParagraph"/>
        <w:numPr>
          <w:ilvl w:val="0"/>
          <w:numId w:val="1"/>
        </w:numPr>
        <w:tabs>
          <w:tab w:val="left" w:pos="1401"/>
          <w:tab w:val="left" w:pos="1402"/>
        </w:tabs>
        <w:spacing w:before="175"/>
        <w:ind w:hanging="394"/>
        <w:jc w:val="both"/>
        <w:rPr>
          <w:sz w:val="24"/>
        </w:rPr>
      </w:pPr>
      <w:r>
        <w:rPr>
          <w:sz w:val="24"/>
        </w:rPr>
        <w:t>significant</w:t>
      </w:r>
      <w:r>
        <w:rPr>
          <w:spacing w:val="-8"/>
          <w:sz w:val="24"/>
        </w:rPr>
        <w:t xml:space="preserve"> </w:t>
      </w:r>
      <w:r>
        <w:rPr>
          <w:sz w:val="24"/>
        </w:rPr>
        <w:t>accolades/third-party</w:t>
      </w:r>
      <w:r>
        <w:rPr>
          <w:spacing w:val="-7"/>
          <w:sz w:val="24"/>
        </w:rPr>
        <w:t xml:space="preserve"> </w:t>
      </w:r>
      <w:r>
        <w:rPr>
          <w:sz w:val="24"/>
        </w:rPr>
        <w:t>award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recognition;</w:t>
      </w:r>
      <w:proofErr w:type="gramEnd"/>
    </w:p>
    <w:p w14:paraId="77C8F225" w14:textId="77777777" w:rsidR="00563AF7" w:rsidRDefault="00000000" w:rsidP="000D1FE0">
      <w:pPr>
        <w:pStyle w:val="ListParagraph"/>
        <w:numPr>
          <w:ilvl w:val="0"/>
          <w:numId w:val="1"/>
        </w:numPr>
        <w:tabs>
          <w:tab w:val="left" w:pos="1401"/>
          <w:tab w:val="left" w:pos="1402"/>
        </w:tabs>
        <w:ind w:hanging="394"/>
        <w:jc w:val="both"/>
        <w:rPr>
          <w:sz w:val="24"/>
        </w:rPr>
      </w:pPr>
      <w:r>
        <w:rPr>
          <w:sz w:val="24"/>
        </w:rPr>
        <w:t>client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comments;</w:t>
      </w:r>
      <w:proofErr w:type="gramEnd"/>
    </w:p>
    <w:p w14:paraId="72FE8022" w14:textId="77777777" w:rsidR="00563AF7" w:rsidRDefault="00000000" w:rsidP="000D1FE0">
      <w:pPr>
        <w:pStyle w:val="ListParagraph"/>
        <w:numPr>
          <w:ilvl w:val="0"/>
          <w:numId w:val="1"/>
        </w:numPr>
        <w:tabs>
          <w:tab w:val="left" w:pos="1401"/>
          <w:tab w:val="left" w:pos="1402"/>
        </w:tabs>
        <w:ind w:hanging="394"/>
        <w:jc w:val="both"/>
        <w:rPr>
          <w:sz w:val="24"/>
        </w:rPr>
      </w:pPr>
      <w:r>
        <w:rPr>
          <w:sz w:val="24"/>
        </w:rPr>
        <w:t>comments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managing</w:t>
      </w:r>
      <w:r>
        <w:rPr>
          <w:spacing w:val="-2"/>
          <w:sz w:val="24"/>
        </w:rPr>
        <w:t xml:space="preserve"> </w:t>
      </w:r>
      <w:r>
        <w:rPr>
          <w:sz w:val="24"/>
        </w:rPr>
        <w:t>partner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colleague;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28867A96" w14:textId="77777777" w:rsidR="00563AF7" w:rsidRDefault="00000000" w:rsidP="000D1FE0">
      <w:pPr>
        <w:pStyle w:val="ListParagraph"/>
        <w:numPr>
          <w:ilvl w:val="0"/>
          <w:numId w:val="1"/>
        </w:numPr>
        <w:tabs>
          <w:tab w:val="left" w:pos="1401"/>
          <w:tab w:val="left" w:pos="1402"/>
        </w:tabs>
        <w:spacing w:line="285" w:lineRule="auto"/>
        <w:ind w:right="679"/>
        <w:jc w:val="both"/>
        <w:rPr>
          <w:sz w:val="24"/>
        </w:rPr>
      </w:pPr>
      <w:r>
        <w:rPr>
          <w:sz w:val="24"/>
        </w:rPr>
        <w:t>TMT/fintech</w:t>
      </w:r>
      <w:r>
        <w:rPr>
          <w:spacing w:val="-4"/>
          <w:sz w:val="24"/>
        </w:rPr>
        <w:t xml:space="preserve"> </w:t>
      </w:r>
      <w:r>
        <w:rPr>
          <w:sz w:val="24"/>
        </w:rPr>
        <w:t>matters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judgments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4"/>
          <w:sz w:val="24"/>
        </w:rPr>
        <w:t xml:space="preserve"> </w:t>
      </w:r>
      <w:r>
        <w:rPr>
          <w:sz w:val="24"/>
        </w:rPr>
        <w:t>pronounced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last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51"/>
          <w:sz w:val="24"/>
        </w:rPr>
        <w:t xml:space="preserve"> </w:t>
      </w:r>
      <w:r>
        <w:rPr>
          <w:sz w:val="24"/>
        </w:rPr>
        <w:t>months.</w:t>
      </w:r>
    </w:p>
    <w:p w14:paraId="4A198510" w14:textId="77777777" w:rsidR="00563AF7" w:rsidRDefault="00563AF7" w:rsidP="000D1FE0">
      <w:pPr>
        <w:pStyle w:val="BodyText"/>
        <w:jc w:val="both"/>
        <w:rPr>
          <w:sz w:val="20"/>
        </w:rPr>
      </w:pPr>
    </w:p>
    <w:p w14:paraId="501295F9" w14:textId="77777777" w:rsidR="00563AF7" w:rsidRDefault="00563AF7" w:rsidP="000D1FE0">
      <w:pPr>
        <w:pStyle w:val="BodyText"/>
        <w:jc w:val="both"/>
        <w:rPr>
          <w:sz w:val="20"/>
        </w:rPr>
      </w:pPr>
    </w:p>
    <w:p w14:paraId="74103F28" w14:textId="77777777" w:rsidR="00563AF7" w:rsidRDefault="00000000" w:rsidP="000D1FE0">
      <w:pPr>
        <w:pStyle w:val="Heading1"/>
        <w:spacing w:before="182"/>
        <w:ind w:left="113"/>
        <w:jc w:val="both"/>
        <w:rPr>
          <w:u w:val="none"/>
        </w:rPr>
      </w:pPr>
      <w:r>
        <w:t>Ranking</w:t>
      </w:r>
      <w:r>
        <w:rPr>
          <w:spacing w:val="-3"/>
        </w:rPr>
        <w:t xml:space="preserve"> </w:t>
      </w:r>
      <w:r>
        <w:t>Announcement</w:t>
      </w:r>
    </w:p>
    <w:p w14:paraId="2E53C93C" w14:textId="5A415288" w:rsidR="00563AF7" w:rsidRDefault="00000000" w:rsidP="000D1FE0">
      <w:pPr>
        <w:pStyle w:val="BodyText"/>
        <w:spacing w:before="56"/>
        <w:ind w:left="113"/>
        <w:jc w:val="both"/>
      </w:pP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the rankings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the </w:t>
      </w:r>
      <w:r w:rsidR="006B7C3A">
        <w:t>May/</w:t>
      </w:r>
      <w:r>
        <w:t>June</w:t>
      </w:r>
      <w:r>
        <w:rPr>
          <w:spacing w:val="-1"/>
        </w:rPr>
        <w:t xml:space="preserve"> </w:t>
      </w:r>
      <w:r>
        <w:t>202</w:t>
      </w:r>
      <w:r w:rsidR="006B7C3A">
        <w:t>3</w:t>
      </w:r>
      <w:r>
        <w:rPr>
          <w:spacing w:val="-1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ALB</w:t>
      </w:r>
      <w:r>
        <w:rPr>
          <w:spacing w:val="-1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E-Magazine</w:t>
      </w:r>
    </w:p>
    <w:sectPr w:rsidR="00563AF7">
      <w:pgSz w:w="12240" w:h="15840"/>
      <w:pgMar w:top="600" w:right="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801"/>
    <w:multiLevelType w:val="hybridMultilevel"/>
    <w:tmpl w:val="0E6A510C"/>
    <w:lvl w:ilvl="0" w:tplc="BA26EC9C">
      <w:numFmt w:val="bullet"/>
      <w:lvlText w:val=""/>
      <w:lvlJc w:val="left"/>
      <w:pPr>
        <w:ind w:left="1401" w:hanging="393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E3EEE06E">
      <w:numFmt w:val="bullet"/>
      <w:lvlText w:val="•"/>
      <w:lvlJc w:val="left"/>
      <w:pPr>
        <w:ind w:left="2376" w:hanging="393"/>
      </w:pPr>
      <w:rPr>
        <w:rFonts w:hint="default"/>
        <w:lang w:val="en-US" w:eastAsia="en-US" w:bidi="ar-SA"/>
      </w:rPr>
    </w:lvl>
    <w:lvl w:ilvl="2" w:tplc="91E8F608">
      <w:numFmt w:val="bullet"/>
      <w:lvlText w:val="•"/>
      <w:lvlJc w:val="left"/>
      <w:pPr>
        <w:ind w:left="3352" w:hanging="393"/>
      </w:pPr>
      <w:rPr>
        <w:rFonts w:hint="default"/>
        <w:lang w:val="en-US" w:eastAsia="en-US" w:bidi="ar-SA"/>
      </w:rPr>
    </w:lvl>
    <w:lvl w:ilvl="3" w:tplc="1FBAA716">
      <w:numFmt w:val="bullet"/>
      <w:lvlText w:val="•"/>
      <w:lvlJc w:val="left"/>
      <w:pPr>
        <w:ind w:left="4328" w:hanging="393"/>
      </w:pPr>
      <w:rPr>
        <w:rFonts w:hint="default"/>
        <w:lang w:val="en-US" w:eastAsia="en-US" w:bidi="ar-SA"/>
      </w:rPr>
    </w:lvl>
    <w:lvl w:ilvl="4" w:tplc="7F4C2BD8">
      <w:numFmt w:val="bullet"/>
      <w:lvlText w:val="•"/>
      <w:lvlJc w:val="left"/>
      <w:pPr>
        <w:ind w:left="5304" w:hanging="393"/>
      </w:pPr>
      <w:rPr>
        <w:rFonts w:hint="default"/>
        <w:lang w:val="en-US" w:eastAsia="en-US" w:bidi="ar-SA"/>
      </w:rPr>
    </w:lvl>
    <w:lvl w:ilvl="5" w:tplc="4BBE3D94">
      <w:numFmt w:val="bullet"/>
      <w:lvlText w:val="•"/>
      <w:lvlJc w:val="left"/>
      <w:pPr>
        <w:ind w:left="6280" w:hanging="393"/>
      </w:pPr>
      <w:rPr>
        <w:rFonts w:hint="default"/>
        <w:lang w:val="en-US" w:eastAsia="en-US" w:bidi="ar-SA"/>
      </w:rPr>
    </w:lvl>
    <w:lvl w:ilvl="6" w:tplc="B0FEA3E8">
      <w:numFmt w:val="bullet"/>
      <w:lvlText w:val="•"/>
      <w:lvlJc w:val="left"/>
      <w:pPr>
        <w:ind w:left="7256" w:hanging="393"/>
      </w:pPr>
      <w:rPr>
        <w:rFonts w:hint="default"/>
        <w:lang w:val="en-US" w:eastAsia="en-US" w:bidi="ar-SA"/>
      </w:rPr>
    </w:lvl>
    <w:lvl w:ilvl="7" w:tplc="6C927F68">
      <w:numFmt w:val="bullet"/>
      <w:lvlText w:val="•"/>
      <w:lvlJc w:val="left"/>
      <w:pPr>
        <w:ind w:left="8232" w:hanging="393"/>
      </w:pPr>
      <w:rPr>
        <w:rFonts w:hint="default"/>
        <w:lang w:val="en-US" w:eastAsia="en-US" w:bidi="ar-SA"/>
      </w:rPr>
    </w:lvl>
    <w:lvl w:ilvl="8" w:tplc="3034C982">
      <w:numFmt w:val="bullet"/>
      <w:lvlText w:val="•"/>
      <w:lvlJc w:val="left"/>
      <w:pPr>
        <w:ind w:left="9208" w:hanging="393"/>
      </w:pPr>
      <w:rPr>
        <w:rFonts w:hint="default"/>
        <w:lang w:val="en-US" w:eastAsia="en-US" w:bidi="ar-SA"/>
      </w:rPr>
    </w:lvl>
  </w:abstractNum>
  <w:abstractNum w:abstractNumId="1" w15:restartNumberingAfterBreak="0">
    <w:nsid w:val="2095213C"/>
    <w:multiLevelType w:val="hybridMultilevel"/>
    <w:tmpl w:val="89202D32"/>
    <w:lvl w:ilvl="0" w:tplc="3D94B2F2">
      <w:start w:val="1"/>
      <w:numFmt w:val="decimal"/>
      <w:lvlText w:val="%1."/>
      <w:lvlJc w:val="left"/>
      <w:pPr>
        <w:ind w:left="1138" w:hanging="352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9356F210">
      <w:start w:val="1"/>
      <w:numFmt w:val="decimal"/>
      <w:lvlText w:val="%2."/>
      <w:lvlJc w:val="left"/>
      <w:pPr>
        <w:ind w:left="1222" w:hanging="29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ED46322A">
      <w:numFmt w:val="bullet"/>
      <w:lvlText w:val="•"/>
      <w:lvlJc w:val="left"/>
      <w:pPr>
        <w:ind w:left="2324" w:hanging="296"/>
      </w:pPr>
      <w:rPr>
        <w:rFonts w:hint="default"/>
        <w:lang w:val="en-US" w:eastAsia="en-US" w:bidi="ar-SA"/>
      </w:rPr>
    </w:lvl>
    <w:lvl w:ilvl="3" w:tplc="0442AC02">
      <w:numFmt w:val="bullet"/>
      <w:lvlText w:val="•"/>
      <w:lvlJc w:val="left"/>
      <w:pPr>
        <w:ind w:left="3428" w:hanging="296"/>
      </w:pPr>
      <w:rPr>
        <w:rFonts w:hint="default"/>
        <w:lang w:val="en-US" w:eastAsia="en-US" w:bidi="ar-SA"/>
      </w:rPr>
    </w:lvl>
    <w:lvl w:ilvl="4" w:tplc="78B65DB4">
      <w:numFmt w:val="bullet"/>
      <w:lvlText w:val="•"/>
      <w:lvlJc w:val="left"/>
      <w:pPr>
        <w:ind w:left="4533" w:hanging="296"/>
      </w:pPr>
      <w:rPr>
        <w:rFonts w:hint="default"/>
        <w:lang w:val="en-US" w:eastAsia="en-US" w:bidi="ar-SA"/>
      </w:rPr>
    </w:lvl>
    <w:lvl w:ilvl="5" w:tplc="5BF88EE2">
      <w:numFmt w:val="bullet"/>
      <w:lvlText w:val="•"/>
      <w:lvlJc w:val="left"/>
      <w:pPr>
        <w:ind w:left="5637" w:hanging="296"/>
      </w:pPr>
      <w:rPr>
        <w:rFonts w:hint="default"/>
        <w:lang w:val="en-US" w:eastAsia="en-US" w:bidi="ar-SA"/>
      </w:rPr>
    </w:lvl>
    <w:lvl w:ilvl="6" w:tplc="0478C7DA">
      <w:numFmt w:val="bullet"/>
      <w:lvlText w:val="•"/>
      <w:lvlJc w:val="left"/>
      <w:pPr>
        <w:ind w:left="6742" w:hanging="296"/>
      </w:pPr>
      <w:rPr>
        <w:rFonts w:hint="default"/>
        <w:lang w:val="en-US" w:eastAsia="en-US" w:bidi="ar-SA"/>
      </w:rPr>
    </w:lvl>
    <w:lvl w:ilvl="7" w:tplc="6B2ACB88">
      <w:numFmt w:val="bullet"/>
      <w:lvlText w:val="•"/>
      <w:lvlJc w:val="left"/>
      <w:pPr>
        <w:ind w:left="7846" w:hanging="296"/>
      </w:pPr>
      <w:rPr>
        <w:rFonts w:hint="default"/>
        <w:lang w:val="en-US" w:eastAsia="en-US" w:bidi="ar-SA"/>
      </w:rPr>
    </w:lvl>
    <w:lvl w:ilvl="8" w:tplc="A98CEF68">
      <w:numFmt w:val="bullet"/>
      <w:lvlText w:val="•"/>
      <w:lvlJc w:val="left"/>
      <w:pPr>
        <w:ind w:left="8951" w:hanging="296"/>
      </w:pPr>
      <w:rPr>
        <w:rFonts w:hint="default"/>
        <w:lang w:val="en-US" w:eastAsia="en-US" w:bidi="ar-SA"/>
      </w:rPr>
    </w:lvl>
  </w:abstractNum>
  <w:abstractNum w:abstractNumId="2" w15:restartNumberingAfterBreak="0">
    <w:nsid w:val="34B72133"/>
    <w:multiLevelType w:val="hybridMultilevel"/>
    <w:tmpl w:val="C178B162"/>
    <w:lvl w:ilvl="0" w:tplc="7BFA90FA">
      <w:start w:val="1"/>
      <w:numFmt w:val="decimal"/>
      <w:lvlText w:val="%1."/>
      <w:lvlJc w:val="left"/>
      <w:pPr>
        <w:ind w:left="1186" w:hanging="28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6AF25482">
      <w:numFmt w:val="bullet"/>
      <w:lvlText w:val=""/>
      <w:lvlJc w:val="left"/>
      <w:pPr>
        <w:ind w:left="1747" w:hanging="275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99722E20">
      <w:numFmt w:val="bullet"/>
      <w:lvlText w:val="•"/>
      <w:lvlJc w:val="left"/>
      <w:pPr>
        <w:ind w:left="2786" w:hanging="275"/>
      </w:pPr>
      <w:rPr>
        <w:rFonts w:hint="default"/>
        <w:lang w:val="en-US" w:eastAsia="en-US" w:bidi="ar-SA"/>
      </w:rPr>
    </w:lvl>
    <w:lvl w:ilvl="3" w:tplc="F9D89692">
      <w:numFmt w:val="bullet"/>
      <w:lvlText w:val="•"/>
      <w:lvlJc w:val="left"/>
      <w:pPr>
        <w:ind w:left="3833" w:hanging="275"/>
      </w:pPr>
      <w:rPr>
        <w:rFonts w:hint="default"/>
        <w:lang w:val="en-US" w:eastAsia="en-US" w:bidi="ar-SA"/>
      </w:rPr>
    </w:lvl>
    <w:lvl w:ilvl="4" w:tplc="CC30D8CA">
      <w:numFmt w:val="bullet"/>
      <w:lvlText w:val="•"/>
      <w:lvlJc w:val="left"/>
      <w:pPr>
        <w:ind w:left="4880" w:hanging="275"/>
      </w:pPr>
      <w:rPr>
        <w:rFonts w:hint="default"/>
        <w:lang w:val="en-US" w:eastAsia="en-US" w:bidi="ar-SA"/>
      </w:rPr>
    </w:lvl>
    <w:lvl w:ilvl="5" w:tplc="59AC94F4">
      <w:numFmt w:val="bullet"/>
      <w:lvlText w:val="•"/>
      <w:lvlJc w:val="left"/>
      <w:pPr>
        <w:ind w:left="5926" w:hanging="275"/>
      </w:pPr>
      <w:rPr>
        <w:rFonts w:hint="default"/>
        <w:lang w:val="en-US" w:eastAsia="en-US" w:bidi="ar-SA"/>
      </w:rPr>
    </w:lvl>
    <w:lvl w:ilvl="6" w:tplc="CA5488BE">
      <w:numFmt w:val="bullet"/>
      <w:lvlText w:val="•"/>
      <w:lvlJc w:val="left"/>
      <w:pPr>
        <w:ind w:left="6973" w:hanging="275"/>
      </w:pPr>
      <w:rPr>
        <w:rFonts w:hint="default"/>
        <w:lang w:val="en-US" w:eastAsia="en-US" w:bidi="ar-SA"/>
      </w:rPr>
    </w:lvl>
    <w:lvl w:ilvl="7" w:tplc="43F8DF3E">
      <w:numFmt w:val="bullet"/>
      <w:lvlText w:val="•"/>
      <w:lvlJc w:val="left"/>
      <w:pPr>
        <w:ind w:left="8020" w:hanging="275"/>
      </w:pPr>
      <w:rPr>
        <w:rFonts w:hint="default"/>
        <w:lang w:val="en-US" w:eastAsia="en-US" w:bidi="ar-SA"/>
      </w:rPr>
    </w:lvl>
    <w:lvl w:ilvl="8" w:tplc="D9D6675E">
      <w:numFmt w:val="bullet"/>
      <w:lvlText w:val="•"/>
      <w:lvlJc w:val="left"/>
      <w:pPr>
        <w:ind w:left="9066" w:hanging="275"/>
      </w:pPr>
      <w:rPr>
        <w:rFonts w:hint="default"/>
        <w:lang w:val="en-US" w:eastAsia="en-US" w:bidi="ar-SA"/>
      </w:rPr>
    </w:lvl>
  </w:abstractNum>
  <w:abstractNum w:abstractNumId="3" w15:restartNumberingAfterBreak="0">
    <w:nsid w:val="7D5D1EBA"/>
    <w:multiLevelType w:val="hybridMultilevel"/>
    <w:tmpl w:val="E518565A"/>
    <w:lvl w:ilvl="0" w:tplc="5658F6DE">
      <w:start w:val="1"/>
      <w:numFmt w:val="decimal"/>
      <w:lvlText w:val="%1."/>
      <w:lvlJc w:val="left"/>
      <w:pPr>
        <w:ind w:left="1252" w:hanging="29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39A61508">
      <w:numFmt w:val="bullet"/>
      <w:lvlText w:val="•"/>
      <w:lvlJc w:val="left"/>
      <w:pPr>
        <w:ind w:left="2250" w:hanging="296"/>
      </w:pPr>
      <w:rPr>
        <w:rFonts w:hint="default"/>
        <w:lang w:val="en-US" w:eastAsia="en-US" w:bidi="ar-SA"/>
      </w:rPr>
    </w:lvl>
    <w:lvl w:ilvl="2" w:tplc="185AA51E">
      <w:numFmt w:val="bullet"/>
      <w:lvlText w:val="•"/>
      <w:lvlJc w:val="left"/>
      <w:pPr>
        <w:ind w:left="3240" w:hanging="296"/>
      </w:pPr>
      <w:rPr>
        <w:rFonts w:hint="default"/>
        <w:lang w:val="en-US" w:eastAsia="en-US" w:bidi="ar-SA"/>
      </w:rPr>
    </w:lvl>
    <w:lvl w:ilvl="3" w:tplc="05C6F852">
      <w:numFmt w:val="bullet"/>
      <w:lvlText w:val="•"/>
      <w:lvlJc w:val="left"/>
      <w:pPr>
        <w:ind w:left="4230" w:hanging="296"/>
      </w:pPr>
      <w:rPr>
        <w:rFonts w:hint="default"/>
        <w:lang w:val="en-US" w:eastAsia="en-US" w:bidi="ar-SA"/>
      </w:rPr>
    </w:lvl>
    <w:lvl w:ilvl="4" w:tplc="1A800280">
      <w:numFmt w:val="bullet"/>
      <w:lvlText w:val="•"/>
      <w:lvlJc w:val="left"/>
      <w:pPr>
        <w:ind w:left="5220" w:hanging="296"/>
      </w:pPr>
      <w:rPr>
        <w:rFonts w:hint="default"/>
        <w:lang w:val="en-US" w:eastAsia="en-US" w:bidi="ar-SA"/>
      </w:rPr>
    </w:lvl>
    <w:lvl w:ilvl="5" w:tplc="63B45B7A">
      <w:numFmt w:val="bullet"/>
      <w:lvlText w:val="•"/>
      <w:lvlJc w:val="left"/>
      <w:pPr>
        <w:ind w:left="6210" w:hanging="296"/>
      </w:pPr>
      <w:rPr>
        <w:rFonts w:hint="default"/>
        <w:lang w:val="en-US" w:eastAsia="en-US" w:bidi="ar-SA"/>
      </w:rPr>
    </w:lvl>
    <w:lvl w:ilvl="6" w:tplc="BCC6AC04">
      <w:numFmt w:val="bullet"/>
      <w:lvlText w:val="•"/>
      <w:lvlJc w:val="left"/>
      <w:pPr>
        <w:ind w:left="7200" w:hanging="296"/>
      </w:pPr>
      <w:rPr>
        <w:rFonts w:hint="default"/>
        <w:lang w:val="en-US" w:eastAsia="en-US" w:bidi="ar-SA"/>
      </w:rPr>
    </w:lvl>
    <w:lvl w:ilvl="7" w:tplc="A846F066">
      <w:numFmt w:val="bullet"/>
      <w:lvlText w:val="•"/>
      <w:lvlJc w:val="left"/>
      <w:pPr>
        <w:ind w:left="8190" w:hanging="296"/>
      </w:pPr>
      <w:rPr>
        <w:rFonts w:hint="default"/>
        <w:lang w:val="en-US" w:eastAsia="en-US" w:bidi="ar-SA"/>
      </w:rPr>
    </w:lvl>
    <w:lvl w:ilvl="8" w:tplc="30823F74">
      <w:numFmt w:val="bullet"/>
      <w:lvlText w:val="•"/>
      <w:lvlJc w:val="left"/>
      <w:pPr>
        <w:ind w:left="9180" w:hanging="296"/>
      </w:pPr>
      <w:rPr>
        <w:rFonts w:hint="default"/>
        <w:lang w:val="en-US" w:eastAsia="en-US" w:bidi="ar-SA"/>
      </w:rPr>
    </w:lvl>
  </w:abstractNum>
  <w:num w:numId="1" w16cid:durableId="1643801818">
    <w:abstractNumId w:val="0"/>
  </w:num>
  <w:num w:numId="2" w16cid:durableId="1176308106">
    <w:abstractNumId w:val="2"/>
  </w:num>
  <w:num w:numId="3" w16cid:durableId="1331061034">
    <w:abstractNumId w:val="1"/>
  </w:num>
  <w:num w:numId="4" w16cid:durableId="173112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3AF7"/>
    <w:rsid w:val="000D1FE0"/>
    <w:rsid w:val="002A0905"/>
    <w:rsid w:val="0034753E"/>
    <w:rsid w:val="00471B3B"/>
    <w:rsid w:val="00563AF7"/>
    <w:rsid w:val="005E4025"/>
    <w:rsid w:val="00664643"/>
    <w:rsid w:val="006B7C3A"/>
    <w:rsid w:val="00861273"/>
    <w:rsid w:val="00880113"/>
    <w:rsid w:val="00C06877"/>
    <w:rsid w:val="00C848A4"/>
    <w:rsid w:val="00E9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B533C"/>
  <w15:docId w15:val="{F940F7A4-7B8B-4615-B46D-E7742D7C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3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527" w:lineRule="exact"/>
      <w:ind w:left="609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76"/>
      <w:ind w:left="1401" w:hanging="39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Muniz, Rowena F. (TR Tech, Content &amp; Ops)</dc:creator>
  <cp:lastModifiedBy>Wang, Bingqing (Asia &amp; Emerging Markets)</cp:lastModifiedBy>
  <cp:revision>13</cp:revision>
  <dcterms:created xsi:type="dcterms:W3CDTF">2022-12-11T15:34:00Z</dcterms:created>
  <dcterms:modified xsi:type="dcterms:W3CDTF">2022-12-11T15:42:00Z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2022-12-11T00:00:00Z</vt:filetime>
  </property>
</Properties>
</file>