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A4DD" w14:textId="549D7029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B26125">
        <w:rPr>
          <w:noProof/>
          <w:sz w:val="38"/>
          <w:szCs w:val="38"/>
        </w:rPr>
        <w:t>TMT/Fintech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</w:t>
      </w:r>
      <w:r w:rsidR="00B26125">
        <w:rPr>
          <w:noProof/>
          <w:sz w:val="38"/>
          <w:szCs w:val="38"/>
        </w:rPr>
        <w:t>1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499FA047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A2FC7">
              <w:rPr>
                <w:i w:val="0"/>
              </w:rPr>
              <w:t>Intellectual Property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20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335BEE">
              <w:rPr>
                <w:i w:val="0"/>
              </w:rPr>
              <w:t>TMT/FINTECH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5662331C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5824F1">
              <w:rPr>
                <w:b/>
                <w:i w:val="0"/>
                <w:color w:val="FF0000"/>
                <w:u w:val="single"/>
              </w:rPr>
              <w:t xml:space="preserve">March </w:t>
            </w:r>
            <w:r w:rsidR="00216EBC">
              <w:rPr>
                <w:b/>
                <w:i w:val="0"/>
                <w:color w:val="FF0000"/>
                <w:u w:val="single"/>
              </w:rPr>
              <w:t>12</w:t>
            </w:r>
            <w:r w:rsidR="00565D8C">
              <w:rPr>
                <w:b/>
                <w:i w:val="0"/>
                <w:color w:val="FF0000"/>
                <w:u w:val="single"/>
              </w:rPr>
              <w:t>, 2021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A4272B">
              <w:rPr>
                <w:b/>
                <w:i w:val="0"/>
              </w:rPr>
              <w:t>Aparna Sai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A4272B">
              <w:rPr>
                <w:b/>
                <w:i w:val="0"/>
              </w:rPr>
              <w:t>aparna</w:t>
            </w:r>
            <w:r w:rsidR="00CA27DB" w:rsidRPr="00384DC5">
              <w:rPr>
                <w:b/>
                <w:i w:val="0"/>
              </w:rPr>
              <w:t>.</w:t>
            </w:r>
            <w:r w:rsidR="00A4272B">
              <w:rPr>
                <w:b/>
                <w:i w:val="0"/>
              </w:rPr>
              <w:t>sai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5C3B0A7C" w:rsidR="005E52CC" w:rsidRPr="00384DC5" w:rsidRDefault="005E52CC" w:rsidP="005E52CC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5E52CC" w:rsidRPr="00384DC5" w:rsidRDefault="005E52CC" w:rsidP="005E52CC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5E52CC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5E52CC" w:rsidRPr="00384DC5" w:rsidRDefault="005E52CC" w:rsidP="005E52CC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5E52CC" w:rsidRPr="00384DC5" w:rsidRDefault="005E52CC" w:rsidP="005E52CC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1B61EFD3" w:rsidR="005E52CC" w:rsidRPr="00384DC5" w:rsidRDefault="005E52CC" w:rsidP="005E52CC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5E52CC" w:rsidRPr="00384DC5" w:rsidRDefault="005E52CC" w:rsidP="005E52CC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0B1EA29B" w14:textId="77777777" w:rsidTr="005E52CC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5E52CC" w:rsidRPr="00950EE6" w:rsidRDefault="005E52CC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1A9791E9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35BEE">
              <w:rPr>
                <w:b/>
                <w:lang w:eastAsia="zh-CN"/>
              </w:rPr>
              <w:t xml:space="preserve">TMT/fintech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1EC91975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BA95A10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C1DFDB0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633C80A2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5253E" w:rsidRPr="00D53F50" w14:paraId="7B719392" w14:textId="77777777" w:rsidTr="009E0E29">
        <w:tc>
          <w:tcPr>
            <w:tcW w:w="3750" w:type="dxa"/>
          </w:tcPr>
          <w:p w14:paraId="42E81320" w14:textId="77777777" w:rsidR="00C5253E" w:rsidRPr="009642E6" w:rsidRDefault="00C5253E" w:rsidP="00C5253E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 wins in the past 12 months.</w:t>
            </w:r>
          </w:p>
          <w:p w14:paraId="4B6818BA" w14:textId="5C327FCD" w:rsidR="00C5253E" w:rsidRPr="00D53F50" w:rsidRDefault="00C5253E" w:rsidP="00C5253E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5253E" w:rsidRPr="00D53F50" w:rsidRDefault="00C5253E" w:rsidP="00C5253E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5253E" w:rsidRPr="00D53F50" w14:paraId="4989F4BC" w14:textId="77777777" w:rsidTr="009E0E29">
        <w:tc>
          <w:tcPr>
            <w:tcW w:w="3750" w:type="dxa"/>
          </w:tcPr>
          <w:p w14:paraId="4F374757" w14:textId="77777777" w:rsidR="00C5253E" w:rsidRPr="009642E6" w:rsidRDefault="00C5253E" w:rsidP="00C5253E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5253E" w:rsidRPr="00D53F50" w:rsidRDefault="00C5253E" w:rsidP="00C5253E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116FA070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335BEE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footerReference w:type="first" r:id="rId14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638B" w14:textId="77777777" w:rsidR="00FD6D6C" w:rsidRDefault="00FD6D6C">
      <w:pPr>
        <w:spacing w:after="0" w:line="240" w:lineRule="auto"/>
      </w:pPr>
      <w:r>
        <w:separator/>
      </w:r>
    </w:p>
  </w:endnote>
  <w:endnote w:type="continuationSeparator" w:id="0">
    <w:p w14:paraId="1C54BFC8" w14:textId="77777777" w:rsidR="00FD6D6C" w:rsidRDefault="00FD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A849C30">
              <wp:simplePos x="0" y="0"/>
              <wp:positionH relativeFrom="margin">
                <wp:posOffset>-38100</wp:posOffset>
              </wp:positionH>
              <wp:positionV relativeFrom="bottomMargin">
                <wp:posOffset>162153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6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09"/>
                            <w:gridCol w:w="2311"/>
                          </w:tblGrid>
                          <w:tr w:rsidR="000556A1" w14:paraId="18C52ABD" w14:textId="77777777" w:rsidTr="008948B9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BC1A219" w:rsidR="000556A1" w:rsidRDefault="008948B9" w:rsidP="008948B9">
                                <w:pPr>
                                  <w:pStyle w:val="NoSpacing"/>
                                  <w:ind w:left="2398" w:right="42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color w:val="auto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E74917E" wp14:editId="68FE64B7">
                                      <wp:extent cx="1616659" cy="347250"/>
                                      <wp:effectExtent l="0" t="0" r="317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0766" cy="3524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34CB0699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12.75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" filled="f" stroked="f" strokeweight=".5pt">
              <v:textbox inset="0,,0">
                <w:txbxContent>
                  <w:tbl>
                    <w:tblPr>
                      <w:tblW w:w="4976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09"/>
                      <w:gridCol w:w="2311"/>
                    </w:tblGrid>
                    <w:tr w:rsidR="000556A1" w14:paraId="18C52ABD" w14:textId="77777777" w:rsidTr="008948B9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BC1A219" w:rsidR="000556A1" w:rsidRDefault="008948B9" w:rsidP="008948B9">
                          <w:pPr>
                            <w:pStyle w:val="NoSpacing"/>
                            <w:ind w:left="2398" w:right="42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4"/>
                              <w:szCs w:val="24"/>
                            </w:rPr>
                            <w:drawing>
                              <wp:inline distT="0" distB="0" distL="0" distR="0" wp14:anchorId="4E74917E" wp14:editId="68FE64B7">
                                <wp:extent cx="1616659" cy="347250"/>
                                <wp:effectExtent l="0" t="0" r="317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766" cy="352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34CB0699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FC95" w14:textId="1FBC0D26" w:rsidR="00B26125" w:rsidRDefault="00FA5F4C" w:rsidP="00FA5F4C">
    <w:pPr>
      <w:pStyle w:val="Footer"/>
      <w:tabs>
        <w:tab w:val="left" w:pos="6804"/>
      </w:tabs>
    </w:pPr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2CDC5621" wp14:editId="29AE729B">
          <wp:extent cx="1871345" cy="4019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D7ECA">
      <w:rPr>
        <w:b/>
        <w:noProof/>
      </w:rPr>
      <w:drawing>
        <wp:inline distT="0" distB="0" distL="0" distR="0" wp14:anchorId="0C513390" wp14:editId="3E6BC76F">
          <wp:extent cx="1320648" cy="357556"/>
          <wp:effectExtent l="0" t="0" r="0" b="4445"/>
          <wp:docPr id="4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2145" cy="41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BC78" w14:textId="77777777" w:rsidR="00FD6D6C" w:rsidRDefault="00FD6D6C">
      <w:pPr>
        <w:spacing w:after="0" w:line="240" w:lineRule="auto"/>
      </w:pPr>
      <w:r>
        <w:separator/>
      </w:r>
    </w:p>
  </w:footnote>
  <w:footnote w:type="continuationSeparator" w:id="0">
    <w:p w14:paraId="41713D0A" w14:textId="77777777" w:rsidR="00FD6D6C" w:rsidRDefault="00FD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0C51" w14:textId="123831F3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C5253E">
      <w:rPr>
        <w:b/>
        <w:sz w:val="18"/>
      </w:rPr>
      <w:t xml:space="preserve">TMT/Fintech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</w:t>
    </w:r>
    <w:r w:rsidR="00C5253E">
      <w:rPr>
        <w:b/>
        <w:sz w:val="18"/>
      </w:rPr>
      <w:t>1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65F81"/>
    <w:rsid w:val="0019779F"/>
    <w:rsid w:val="001B10AA"/>
    <w:rsid w:val="001C6370"/>
    <w:rsid w:val="001C6B5C"/>
    <w:rsid w:val="001E202B"/>
    <w:rsid w:val="00207928"/>
    <w:rsid w:val="002113D4"/>
    <w:rsid w:val="00216EBC"/>
    <w:rsid w:val="00223A75"/>
    <w:rsid w:val="002548C5"/>
    <w:rsid w:val="002D1104"/>
    <w:rsid w:val="002E6A03"/>
    <w:rsid w:val="00306AB5"/>
    <w:rsid w:val="00313110"/>
    <w:rsid w:val="00317309"/>
    <w:rsid w:val="00325D05"/>
    <w:rsid w:val="00333741"/>
    <w:rsid w:val="00335BEE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5D8C"/>
    <w:rsid w:val="005673F7"/>
    <w:rsid w:val="00567CCB"/>
    <w:rsid w:val="005824F1"/>
    <w:rsid w:val="005A7CC2"/>
    <w:rsid w:val="005E13E2"/>
    <w:rsid w:val="005E52CC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948B9"/>
    <w:rsid w:val="008A0CA4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2FC7"/>
    <w:rsid w:val="009A6013"/>
    <w:rsid w:val="009C11E8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26125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253E"/>
    <w:rsid w:val="00C5436F"/>
    <w:rsid w:val="00C56B4B"/>
    <w:rsid w:val="00C64BDE"/>
    <w:rsid w:val="00C8768C"/>
    <w:rsid w:val="00CA27DB"/>
    <w:rsid w:val="00CD6579"/>
    <w:rsid w:val="00CD765E"/>
    <w:rsid w:val="00CD7A5D"/>
    <w:rsid w:val="00CF59B5"/>
    <w:rsid w:val="00CF7EB6"/>
    <w:rsid w:val="00D249EE"/>
    <w:rsid w:val="00D27ABE"/>
    <w:rsid w:val="00D53470"/>
    <w:rsid w:val="00D60D11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5943"/>
    <w:rsid w:val="00F57A7F"/>
    <w:rsid w:val="00F66409"/>
    <w:rsid w:val="00F700CD"/>
    <w:rsid w:val="00FA5F4C"/>
    <w:rsid w:val="00FD6D6C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7966E-CE9D-4E99-9E51-8BF656274A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E48A1-1DB2-4B17-A8B1-03839651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FF35C-1CF9-477D-B877-B8A4E687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16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11</cp:revision>
  <dcterms:created xsi:type="dcterms:W3CDTF">2021-01-13T08:37:00Z</dcterms:created>
  <dcterms:modified xsi:type="dcterms:W3CDTF">2021-02-15T06:16:00Z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