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5197" w14:textId="77777777" w:rsidR="00400FDD" w:rsidRDefault="00400FDD">
      <w:pPr>
        <w:pStyle w:val="BodyText"/>
        <w:spacing w:before="8"/>
        <w:rPr>
          <w:rFonts w:ascii="Times New Roman"/>
          <w:sz w:val="17"/>
        </w:rPr>
      </w:pPr>
    </w:p>
    <w:p w14:paraId="19B0B738" w14:textId="2523A3D1" w:rsidR="00400FDD" w:rsidRDefault="00897D19">
      <w:pPr>
        <w:pStyle w:val="BodyText"/>
        <w:spacing w:before="56"/>
        <w:ind w:left="220" w:right="209"/>
        <w:jc w:val="both"/>
      </w:pPr>
      <w:r>
        <w:t>ALB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pleased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launch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ALB</w:t>
      </w:r>
      <w:r>
        <w:rPr>
          <w:spacing w:val="-6"/>
        </w:rPr>
        <w:t xml:space="preserve"> </w:t>
      </w:r>
      <w:r>
        <w:t>Asia's</w:t>
      </w:r>
      <w:r>
        <w:rPr>
          <w:spacing w:val="-5"/>
        </w:rPr>
        <w:t xml:space="preserve"> </w:t>
      </w:r>
      <w:r>
        <w:t>Top</w:t>
      </w:r>
      <w:r>
        <w:rPr>
          <w:spacing w:val="-9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Intellectual</w:t>
      </w:r>
      <w:r>
        <w:rPr>
          <w:spacing w:val="-5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(IP)</w:t>
      </w:r>
      <w:r>
        <w:rPr>
          <w:spacing w:val="-7"/>
        </w:rPr>
        <w:t xml:space="preserve"> </w:t>
      </w:r>
      <w:r>
        <w:t>Lawyers</w:t>
      </w:r>
      <w:r>
        <w:rPr>
          <w:spacing w:val="-5"/>
        </w:rPr>
        <w:t xml:space="preserve"> </w:t>
      </w:r>
      <w:r>
        <w:t>Ranking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 xml:space="preserve">announced in ALB Asia magazine's </w:t>
      </w:r>
      <w:r w:rsidR="00E739B5">
        <w:t xml:space="preserve">December </w:t>
      </w:r>
      <w:r>
        <w:t>202</w:t>
      </w:r>
      <w:r w:rsidR="00DA1863">
        <w:t>3</w:t>
      </w:r>
      <w:r>
        <w:t xml:space="preserve"> edition. This list will highlight the achievements of</w:t>
      </w:r>
      <w:r>
        <w:rPr>
          <w:spacing w:val="1"/>
        </w:rPr>
        <w:t xml:space="preserve"> </w:t>
      </w:r>
      <w:r>
        <w:t>the top 15 IP lawyers across Asia who have consistently delivered high-quality IP work, set high</w:t>
      </w:r>
      <w:r>
        <w:rPr>
          <w:spacing w:val="1"/>
        </w:rPr>
        <w:t xml:space="preserve"> </w:t>
      </w:r>
      <w:r>
        <w:t>standards</w:t>
      </w:r>
      <w:r w:rsidR="004908FB"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IP</w:t>
      </w:r>
      <w:r>
        <w:rPr>
          <w:spacing w:val="-4"/>
        </w:rPr>
        <w:t xml:space="preserve"> </w:t>
      </w:r>
      <w:r>
        <w:t>space,</w:t>
      </w:r>
      <w:r>
        <w:rPr>
          <w:spacing w:val="-1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earning</w:t>
      </w:r>
      <w:r>
        <w:rPr>
          <w:spacing w:val="-3"/>
        </w:rPr>
        <w:t xml:space="preserve"> </w:t>
      </w:r>
      <w:r>
        <w:t>accolades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 xml:space="preserve">colleagues, </w:t>
      </w:r>
      <w:proofErr w:type="gramStart"/>
      <w:r>
        <w:t>superiors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clients.</w:t>
      </w:r>
    </w:p>
    <w:p w14:paraId="2B719D03" w14:textId="77777777" w:rsidR="00400FDD" w:rsidRDefault="00400FDD">
      <w:pPr>
        <w:pStyle w:val="BodyText"/>
        <w:spacing w:before="11"/>
        <w:rPr>
          <w:sz w:val="21"/>
        </w:rPr>
      </w:pPr>
    </w:p>
    <w:p w14:paraId="40A14DE0" w14:textId="5AF9B82B" w:rsidR="00400FDD" w:rsidRDefault="00897D19">
      <w:pPr>
        <w:ind w:left="220" w:right="210"/>
        <w:jc w:val="both"/>
        <w:rPr>
          <w:b/>
        </w:rPr>
      </w:pPr>
      <w:r>
        <w:t xml:space="preserve">We are now accepting submissions for ALB Asia’s Top 15 IP Lawyers until </w:t>
      </w:r>
      <w:r w:rsidR="003B3251">
        <w:rPr>
          <w:b/>
          <w:u w:val="single"/>
        </w:rPr>
        <w:t>Mon</w:t>
      </w:r>
      <w:r w:rsidR="008330E8">
        <w:rPr>
          <w:b/>
          <w:u w:val="single"/>
        </w:rPr>
        <w:t>day</w:t>
      </w:r>
      <w:r>
        <w:rPr>
          <w:b/>
          <w:u w:val="single"/>
        </w:rPr>
        <w:t xml:space="preserve">, </w:t>
      </w:r>
      <w:r w:rsidR="008330E8">
        <w:rPr>
          <w:b/>
          <w:u w:val="single"/>
        </w:rPr>
        <w:t>11</w:t>
      </w:r>
      <w:r>
        <w:rPr>
          <w:b/>
          <w:u w:val="single"/>
        </w:rPr>
        <w:t xml:space="preserve"> September 202</w:t>
      </w:r>
      <w:r w:rsidR="008330E8" w:rsidRPr="008330E8">
        <w:rPr>
          <w:b/>
          <w:u w:val="single"/>
        </w:rPr>
        <w:t>3</w:t>
      </w:r>
      <w:r w:rsidRPr="008330E8">
        <w:rPr>
          <w:b/>
          <w:u w:val="single"/>
        </w:rPr>
        <w:t>;</w:t>
      </w:r>
      <w:r>
        <w:rPr>
          <w:b/>
          <w:spacing w:val="1"/>
        </w:rPr>
        <w:t xml:space="preserve"> </w:t>
      </w:r>
      <w:r>
        <w:rPr>
          <w:b/>
          <w:u w:val="single"/>
        </w:rPr>
        <w:t>6:00pm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(Singapore time).</w:t>
      </w:r>
    </w:p>
    <w:p w14:paraId="07355B0A" w14:textId="77777777" w:rsidR="00400FDD" w:rsidRDefault="00400FDD">
      <w:pPr>
        <w:pStyle w:val="BodyText"/>
        <w:spacing w:before="7"/>
        <w:rPr>
          <w:b/>
          <w:sz w:val="17"/>
        </w:rPr>
      </w:pPr>
    </w:p>
    <w:p w14:paraId="24F24389" w14:textId="77777777" w:rsidR="00400FDD" w:rsidRDefault="00897D19">
      <w:pPr>
        <w:pStyle w:val="BodyText"/>
        <w:spacing w:before="56" w:line="276" w:lineRule="auto"/>
        <w:ind w:left="220" w:right="217"/>
        <w:jc w:val="both"/>
      </w:pPr>
      <w:r>
        <w:t>Please note that submission does not guarantee a place on the list, and lawyers need to be based in</w:t>
      </w:r>
      <w:r>
        <w:rPr>
          <w:spacing w:val="1"/>
        </w:rPr>
        <w:t xml:space="preserve"> </w:t>
      </w:r>
      <w:r>
        <w:t>Asia for at least the past 12 m</w:t>
      </w:r>
      <w:r>
        <w:t>onths to qualify. Submissions from mainland China and Australia/New</w:t>
      </w:r>
      <w:r>
        <w:rPr>
          <w:spacing w:val="1"/>
        </w:rPr>
        <w:t xml:space="preserve"> </w:t>
      </w:r>
      <w:r>
        <w:t>Zealand</w:t>
      </w:r>
      <w:r>
        <w:rPr>
          <w:spacing w:val="-4"/>
        </w:rPr>
        <w:t xml:space="preserve"> </w:t>
      </w:r>
      <w:r>
        <w:t>will 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 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list.</w:t>
      </w:r>
    </w:p>
    <w:p w14:paraId="7D159B62" w14:textId="77777777" w:rsidR="00400FDD" w:rsidRDefault="00400FDD">
      <w:pPr>
        <w:pStyle w:val="BodyText"/>
        <w:spacing w:before="3"/>
        <w:rPr>
          <w:sz w:val="16"/>
        </w:rPr>
      </w:pPr>
    </w:p>
    <w:p w14:paraId="40F6FCC8" w14:textId="77777777" w:rsidR="00400FDD" w:rsidRDefault="00897D19">
      <w:pPr>
        <w:pStyle w:val="BodyText"/>
        <w:spacing w:before="1" w:line="276" w:lineRule="auto"/>
        <w:ind w:left="220" w:right="208"/>
        <w:jc w:val="both"/>
      </w:pPr>
      <w:r>
        <w:t>Past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existing</w:t>
      </w:r>
      <w:r>
        <w:rPr>
          <w:spacing w:val="-11"/>
        </w:rPr>
        <w:t xml:space="preserve"> </w:t>
      </w:r>
      <w:r>
        <w:t>achievements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profile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matters/cases</w:t>
      </w:r>
      <w:r>
        <w:rPr>
          <w:spacing w:val="-8"/>
        </w:rPr>
        <w:t xml:space="preserve"> </w:t>
      </w:r>
      <w:r>
        <w:t>handled,</w:t>
      </w:r>
      <w:r>
        <w:rPr>
          <w:spacing w:val="-9"/>
        </w:rPr>
        <w:t xml:space="preserve"> </w:t>
      </w:r>
      <w:r>
        <w:t>clients’</w:t>
      </w:r>
      <w:r>
        <w:rPr>
          <w:spacing w:val="-9"/>
        </w:rPr>
        <w:t xml:space="preserve"> </w:t>
      </w:r>
      <w:r>
        <w:t>recommendations,</w:t>
      </w:r>
      <w:r>
        <w:rPr>
          <w:spacing w:val="-47"/>
        </w:rPr>
        <w:t xml:space="preserve"> </w:t>
      </w:r>
      <w:r>
        <w:t xml:space="preserve">and any significant accolades and </w:t>
      </w:r>
      <w:r>
        <w:t>awards received will be taken into consideration when making the</w:t>
      </w:r>
      <w:r>
        <w:rPr>
          <w:spacing w:val="1"/>
        </w:rPr>
        <w:t xml:space="preserve"> </w:t>
      </w:r>
      <w:r>
        <w:t>assessment.</w:t>
      </w:r>
    </w:p>
    <w:p w14:paraId="5E4C5A00" w14:textId="77777777" w:rsidR="00400FDD" w:rsidRDefault="00897D19">
      <w:pPr>
        <w:pStyle w:val="BodyText"/>
        <w:spacing w:before="6"/>
        <w:rPr>
          <w:sz w:val="13"/>
        </w:rPr>
      </w:pPr>
      <w:r>
        <w:pict w14:anchorId="02EB2E9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66.4pt;margin-top:10.45pt;width:462.7pt;height:15.85pt;z-index:-251658240;mso-wrap-distance-left:0;mso-wrap-distance-right:0;mso-position-horizontal-relative:page" filled="f" strokecolor="#c00000" strokeweight=".16936mm">
            <v:textbox inset="0,0,0,0">
              <w:txbxContent>
                <w:p w14:paraId="565CE80B" w14:textId="43C84E0B" w:rsidR="00400FDD" w:rsidRDefault="00897D19">
                  <w:pPr>
                    <w:pStyle w:val="BodyText"/>
                    <w:spacing w:before="18"/>
                    <w:ind w:left="1634" w:right="1634"/>
                    <w:jc w:val="center"/>
                  </w:pPr>
                  <w:r>
                    <w:rPr>
                      <w:color w:val="C00000"/>
                    </w:rPr>
                    <w:t>Submissions</w:t>
                  </w:r>
                  <w:r>
                    <w:rPr>
                      <w:color w:val="C00000"/>
                      <w:spacing w:val="-3"/>
                    </w:rPr>
                    <w:t xml:space="preserve"> </w:t>
                  </w:r>
                  <w:r>
                    <w:rPr>
                      <w:color w:val="C00000"/>
                    </w:rPr>
                    <w:t>are</w:t>
                  </w:r>
                  <w:r>
                    <w:rPr>
                      <w:color w:val="C00000"/>
                      <w:spacing w:val="-6"/>
                    </w:rPr>
                    <w:t xml:space="preserve"> </w:t>
                  </w:r>
                  <w:r>
                    <w:rPr>
                      <w:color w:val="C00000"/>
                    </w:rPr>
                    <w:t>opened</w:t>
                  </w:r>
                  <w:r>
                    <w:rPr>
                      <w:color w:val="C00000"/>
                      <w:spacing w:val="-3"/>
                    </w:rPr>
                    <w:t xml:space="preserve"> </w:t>
                  </w:r>
                  <w:r>
                    <w:rPr>
                      <w:color w:val="C00000"/>
                    </w:rPr>
                    <w:t>from</w:t>
                  </w:r>
                  <w:r>
                    <w:rPr>
                      <w:color w:val="C00000"/>
                      <w:spacing w:val="-6"/>
                    </w:rPr>
                    <w:t xml:space="preserve"> </w:t>
                  </w:r>
                  <w:r>
                    <w:rPr>
                      <w:color w:val="C00000"/>
                    </w:rPr>
                    <w:t>1</w:t>
                  </w:r>
                  <w:r w:rsidR="0046452C">
                    <w:rPr>
                      <w:color w:val="C00000"/>
                    </w:rPr>
                    <w:t>2</w:t>
                  </w:r>
                  <w:r>
                    <w:rPr>
                      <w:color w:val="C00000"/>
                      <w:spacing w:val="-2"/>
                    </w:rPr>
                    <w:t xml:space="preserve"> </w:t>
                  </w:r>
                  <w:r w:rsidR="0046452C">
                    <w:rPr>
                      <w:color w:val="C00000"/>
                    </w:rPr>
                    <w:t>June</w:t>
                  </w:r>
                  <w:r>
                    <w:rPr>
                      <w:color w:val="C00000"/>
                      <w:spacing w:val="-2"/>
                    </w:rPr>
                    <w:t xml:space="preserve"> </w:t>
                  </w:r>
                  <w:r>
                    <w:rPr>
                      <w:color w:val="C00000"/>
                    </w:rPr>
                    <w:t>202</w:t>
                  </w:r>
                  <w:r w:rsidR="0046452C">
                    <w:rPr>
                      <w:color w:val="C00000"/>
                    </w:rPr>
                    <w:t>3</w:t>
                  </w:r>
                  <w:r>
                    <w:rPr>
                      <w:color w:val="C00000"/>
                      <w:spacing w:val="-5"/>
                    </w:rPr>
                    <w:t xml:space="preserve"> </w:t>
                  </w:r>
                  <w:r>
                    <w:rPr>
                      <w:color w:val="C00000"/>
                    </w:rPr>
                    <w:t>to</w:t>
                  </w:r>
                  <w:r>
                    <w:rPr>
                      <w:color w:val="C00000"/>
                      <w:spacing w:val="-3"/>
                    </w:rPr>
                    <w:t xml:space="preserve"> </w:t>
                  </w:r>
                  <w:r w:rsidR="0046452C">
                    <w:rPr>
                      <w:color w:val="C00000"/>
                    </w:rPr>
                    <w:t>11</w:t>
                  </w:r>
                  <w:r>
                    <w:rPr>
                      <w:color w:val="C00000"/>
                      <w:spacing w:val="-2"/>
                    </w:rPr>
                    <w:t xml:space="preserve"> </w:t>
                  </w:r>
                  <w:r>
                    <w:rPr>
                      <w:color w:val="C00000"/>
                    </w:rPr>
                    <w:t>September</w:t>
                  </w:r>
                  <w:r>
                    <w:rPr>
                      <w:color w:val="C00000"/>
                      <w:spacing w:val="-6"/>
                    </w:rPr>
                    <w:t xml:space="preserve"> </w:t>
                  </w:r>
                  <w:r>
                    <w:rPr>
                      <w:color w:val="C00000"/>
                    </w:rPr>
                    <w:t>202</w:t>
                  </w:r>
                  <w:r w:rsidR="0046452C">
                    <w:rPr>
                      <w:color w:val="C00000"/>
                    </w:rPr>
                    <w:t>3</w:t>
                  </w:r>
                  <w:r>
                    <w:rPr>
                      <w:color w:val="C0000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32258792" w14:textId="77777777" w:rsidR="00400FDD" w:rsidRDefault="00400FDD">
      <w:pPr>
        <w:pStyle w:val="BodyText"/>
        <w:spacing w:before="10"/>
        <w:rPr>
          <w:sz w:val="16"/>
        </w:rPr>
      </w:pPr>
    </w:p>
    <w:p w14:paraId="64CEB026" w14:textId="77777777" w:rsidR="00400FDD" w:rsidRDefault="00897D19">
      <w:pPr>
        <w:pStyle w:val="BodyText"/>
        <w:ind w:left="220"/>
        <w:jc w:val="both"/>
      </w:pPr>
      <w:r>
        <w:t>We</w:t>
      </w:r>
      <w:r>
        <w:rPr>
          <w:spacing w:val="-4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soon.</w:t>
      </w:r>
    </w:p>
    <w:p w14:paraId="68487FEA" w14:textId="77777777" w:rsidR="00400FDD" w:rsidRDefault="00400FDD">
      <w:pPr>
        <w:pStyle w:val="BodyText"/>
        <w:spacing w:before="9"/>
        <w:rPr>
          <w:sz w:val="21"/>
        </w:rPr>
      </w:pPr>
    </w:p>
    <w:p w14:paraId="4060133E" w14:textId="77777777" w:rsidR="00400FDD" w:rsidRDefault="00897D19">
      <w:pPr>
        <w:ind w:left="220"/>
        <w:jc w:val="both"/>
        <w:rPr>
          <w:b/>
          <w:sz w:val="24"/>
        </w:rPr>
      </w:pPr>
      <w:r>
        <w:rPr>
          <w:b/>
          <w:color w:val="C00000"/>
          <w:sz w:val="24"/>
        </w:rPr>
        <w:t>HOW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IT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WORKS</w:t>
      </w:r>
    </w:p>
    <w:p w14:paraId="40CF0631" w14:textId="77777777" w:rsidR="00400FDD" w:rsidRDefault="00400FDD">
      <w:pPr>
        <w:pStyle w:val="BodyText"/>
        <w:spacing w:before="1"/>
        <w:rPr>
          <w:b/>
          <w:sz w:val="20"/>
        </w:rPr>
      </w:pPr>
    </w:p>
    <w:p w14:paraId="612D6961" w14:textId="77777777" w:rsidR="00400FDD" w:rsidRDefault="00897D19">
      <w:pPr>
        <w:pStyle w:val="Heading1"/>
        <w:ind w:left="4421"/>
        <w:jc w:val="both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36621C2" wp14:editId="5029C1FB">
            <wp:simplePos x="0" y="0"/>
            <wp:positionH relativeFrom="page">
              <wp:posOffset>1105535</wp:posOffset>
            </wp:positionH>
            <wp:positionV relativeFrom="paragraph">
              <wp:posOffset>40768</wp:posOffset>
            </wp:positionV>
            <wp:extent cx="2169667" cy="383667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667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How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you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can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submit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nomination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form</w:t>
      </w:r>
    </w:p>
    <w:p w14:paraId="26309771" w14:textId="77777777" w:rsidR="00400FDD" w:rsidRDefault="00400FDD">
      <w:pPr>
        <w:pStyle w:val="BodyText"/>
        <w:spacing w:before="8"/>
        <w:rPr>
          <w:b/>
          <w:sz w:val="20"/>
        </w:rPr>
      </w:pPr>
    </w:p>
    <w:p w14:paraId="312E7E6D" w14:textId="77777777" w:rsidR="00400FDD" w:rsidRDefault="00897D19">
      <w:pPr>
        <w:pStyle w:val="BodyText"/>
        <w:spacing w:line="276" w:lineRule="auto"/>
        <w:ind w:left="4421" w:right="212"/>
        <w:jc w:val="both"/>
      </w:pPr>
      <w:r>
        <w:t>The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nomination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law firms or lawyers. It provides a summary of your</w:t>
      </w:r>
      <w:r>
        <w:rPr>
          <w:spacing w:val="1"/>
        </w:rPr>
        <w:t xml:space="preserve"> </w:t>
      </w:r>
      <w:r>
        <w:t>overall achievements. It also presents an opportunity</w:t>
      </w:r>
      <w:r>
        <w:rPr>
          <w:spacing w:val="1"/>
        </w:rPr>
        <w:t xml:space="preserve"> </w:t>
      </w:r>
      <w:r>
        <w:t>to demonstrate why you should be ranked in our ALB</w:t>
      </w:r>
      <w:r>
        <w:rPr>
          <w:spacing w:val="1"/>
        </w:rPr>
        <w:t xml:space="preserve"> </w:t>
      </w:r>
      <w:r>
        <w:t>Asia’s</w:t>
      </w:r>
      <w:r>
        <w:rPr>
          <w:spacing w:val="-2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Lawyers.</w:t>
      </w:r>
    </w:p>
    <w:p w14:paraId="5FB4F429" w14:textId="77777777" w:rsidR="00400FDD" w:rsidRDefault="00400FDD">
      <w:pPr>
        <w:pStyle w:val="BodyText"/>
        <w:spacing w:before="5"/>
        <w:rPr>
          <w:sz w:val="16"/>
        </w:rPr>
      </w:pPr>
    </w:p>
    <w:p w14:paraId="3C07BD8F" w14:textId="77777777" w:rsidR="00400FDD" w:rsidRDefault="00897D19">
      <w:pPr>
        <w:pStyle w:val="BodyText"/>
        <w:spacing w:line="276" w:lineRule="auto"/>
        <w:ind w:left="4421" w:right="210"/>
        <w:jc w:val="both"/>
      </w:pPr>
      <w:r>
        <w:t>You may download the n</w:t>
      </w:r>
      <w:r>
        <w:t xml:space="preserve">omination form </w:t>
      </w:r>
      <w:r>
        <w:rPr>
          <w:color w:val="0000FF"/>
          <w:u w:val="single" w:color="0000FF"/>
        </w:rPr>
        <w:t>here</w:t>
      </w:r>
      <w:r>
        <w:t>. It will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required for our research. The information provided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completely</w:t>
      </w:r>
      <w:r>
        <w:rPr>
          <w:spacing w:val="-1"/>
        </w:rPr>
        <w:t xml:space="preserve"> </w:t>
      </w:r>
      <w:r>
        <w:t>confidential.</w:t>
      </w:r>
    </w:p>
    <w:p w14:paraId="0FFFE9AC" w14:textId="77777777" w:rsidR="00400FDD" w:rsidRDefault="00400FDD">
      <w:pPr>
        <w:pStyle w:val="BodyText"/>
      </w:pPr>
    </w:p>
    <w:p w14:paraId="67B43357" w14:textId="77777777" w:rsidR="00400FDD" w:rsidRDefault="00400FDD">
      <w:pPr>
        <w:pStyle w:val="BodyText"/>
      </w:pPr>
    </w:p>
    <w:p w14:paraId="072271DE" w14:textId="77777777" w:rsidR="00400FDD" w:rsidRDefault="00897D19">
      <w:pPr>
        <w:pStyle w:val="Heading1"/>
        <w:spacing w:before="172"/>
        <w:ind w:left="4421"/>
        <w:jc w:val="both"/>
      </w:pPr>
      <w:r>
        <w:rPr>
          <w:color w:val="C00000"/>
        </w:rPr>
        <w:t>Who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can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submit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6"/>
        </w:rPr>
        <w:t xml:space="preserve"> </w:t>
      </w:r>
      <w:proofErr w:type="gramStart"/>
      <w:r>
        <w:rPr>
          <w:color w:val="C00000"/>
        </w:rPr>
        <w:t>when</w:t>
      </w:r>
      <w:proofErr w:type="gramEnd"/>
    </w:p>
    <w:p w14:paraId="4F76FC48" w14:textId="77777777" w:rsidR="00400FDD" w:rsidRDefault="00897D19">
      <w:pPr>
        <w:spacing w:before="10" w:line="510" w:lineRule="atLeast"/>
        <w:ind w:left="4421" w:right="209"/>
        <w:jc w:val="both"/>
      </w:pPr>
      <w:r>
        <w:t>Submissions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practicing</w:t>
      </w:r>
      <w:r>
        <w:rPr>
          <w:spacing w:val="49"/>
        </w:rPr>
        <w:t xml:space="preserve"> </w:t>
      </w:r>
      <w:r>
        <w:t>IP</w:t>
      </w:r>
      <w:r>
        <w:rPr>
          <w:spacing w:val="50"/>
        </w:rPr>
        <w:t xml:space="preserve"> </w:t>
      </w:r>
      <w:r>
        <w:t>lawyer.</w:t>
      </w:r>
      <w:r>
        <w:rPr>
          <w:spacing w:val="1"/>
        </w:rPr>
        <w:t xml:space="preserve"> </w:t>
      </w:r>
      <w:r>
        <w:t>One</w:t>
      </w:r>
      <w:r>
        <w:rPr>
          <w:spacing w:val="31"/>
        </w:rPr>
        <w:t xml:space="preserve"> </w:t>
      </w:r>
      <w:r>
        <w:t>firm</w:t>
      </w:r>
      <w:r>
        <w:rPr>
          <w:spacing w:val="32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nominate</w:t>
      </w:r>
      <w:r>
        <w:rPr>
          <w:spacing w:val="30"/>
        </w:rPr>
        <w:t xml:space="preserve"> </w:t>
      </w:r>
      <w:r>
        <w:rPr>
          <w:i/>
        </w:rPr>
        <w:t>up</w:t>
      </w:r>
      <w:r>
        <w:rPr>
          <w:i/>
          <w:spacing w:val="31"/>
        </w:rPr>
        <w:t xml:space="preserve"> </w:t>
      </w:r>
      <w:r>
        <w:rPr>
          <w:i/>
        </w:rPr>
        <w:t>to</w:t>
      </w:r>
      <w:r>
        <w:rPr>
          <w:i/>
          <w:spacing w:val="32"/>
        </w:rPr>
        <w:t xml:space="preserve"> </w:t>
      </w:r>
      <w:r>
        <w:rPr>
          <w:i/>
        </w:rPr>
        <w:t>TWO</w:t>
      </w:r>
      <w:r>
        <w:rPr>
          <w:i/>
          <w:spacing w:val="30"/>
        </w:rPr>
        <w:t xml:space="preserve"> </w:t>
      </w:r>
      <w:r>
        <w:rPr>
          <w:i/>
        </w:rPr>
        <w:t>(2)</w:t>
      </w:r>
      <w:r>
        <w:rPr>
          <w:i/>
          <w:spacing w:val="29"/>
        </w:rPr>
        <w:t xml:space="preserve"> </w:t>
      </w:r>
      <w:r>
        <w:rPr>
          <w:i/>
        </w:rPr>
        <w:t>lawyers</w:t>
      </w:r>
      <w:r>
        <w:t>.</w:t>
      </w:r>
    </w:p>
    <w:p w14:paraId="22B93D8F" w14:textId="77777777" w:rsidR="00400FDD" w:rsidRDefault="00897D19">
      <w:pPr>
        <w:pStyle w:val="Heading2"/>
        <w:spacing w:before="41"/>
        <w:ind w:left="4421" w:firstLine="0"/>
        <w:jc w:val="both"/>
        <w:rPr>
          <w:u w:val="none"/>
        </w:rPr>
      </w:pPr>
      <w:r>
        <w:t>Submission</w:t>
      </w:r>
      <w:r>
        <w:rPr>
          <w:spacing w:val="-5"/>
        </w:rPr>
        <w:t xml:space="preserve"> </w:t>
      </w:r>
      <w:r>
        <w:t>Conditions:</w:t>
      </w:r>
    </w:p>
    <w:p w14:paraId="377B63E7" w14:textId="77777777" w:rsidR="00400FDD" w:rsidRDefault="00400FDD">
      <w:pPr>
        <w:jc w:val="both"/>
        <w:sectPr w:rsidR="00400FDD">
          <w:headerReference w:type="default" r:id="rId8"/>
          <w:footerReference w:type="default" r:id="rId9"/>
          <w:type w:val="continuous"/>
          <w:pgSz w:w="11910" w:h="16840"/>
          <w:pgMar w:top="2260" w:right="1220" w:bottom="1020" w:left="1220" w:header="710" w:footer="824" w:gutter="0"/>
          <w:pgNumType w:start="1"/>
          <w:cols w:space="720"/>
        </w:sectPr>
      </w:pPr>
    </w:p>
    <w:p w14:paraId="13B45D4D" w14:textId="77777777" w:rsidR="00400FDD" w:rsidRDefault="00400FDD">
      <w:pPr>
        <w:pStyle w:val="BodyText"/>
        <w:spacing w:before="8"/>
        <w:rPr>
          <w:b/>
          <w:sz w:val="16"/>
        </w:rPr>
      </w:pPr>
    </w:p>
    <w:p w14:paraId="096C1849" w14:textId="77777777" w:rsidR="00400FDD" w:rsidRDefault="00897D19">
      <w:pPr>
        <w:pStyle w:val="ListParagraph"/>
        <w:numPr>
          <w:ilvl w:val="0"/>
          <w:numId w:val="5"/>
        </w:numPr>
        <w:tabs>
          <w:tab w:val="left" w:pos="941"/>
        </w:tabs>
        <w:spacing w:before="56"/>
        <w:ind w:hanging="363"/>
      </w:pPr>
      <w:r>
        <w:t>Lawyers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Asia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qualify</w:t>
      </w:r>
      <w:proofErr w:type="gramEnd"/>
    </w:p>
    <w:p w14:paraId="12EC5CAC" w14:textId="77777777" w:rsidR="00400FDD" w:rsidRDefault="00897D19">
      <w:pPr>
        <w:pStyle w:val="ListParagraph"/>
        <w:numPr>
          <w:ilvl w:val="0"/>
          <w:numId w:val="5"/>
        </w:numPr>
        <w:tabs>
          <w:tab w:val="left" w:pos="941"/>
        </w:tabs>
        <w:spacing w:before="42" w:line="271" w:lineRule="auto"/>
        <w:ind w:right="253" w:hanging="361"/>
      </w:pPr>
      <w:r>
        <w:t xml:space="preserve">Submissions from Mainland China and Australia/New Zealand </w:t>
      </w:r>
      <w:r>
        <w:rPr>
          <w:b/>
        </w:rPr>
        <w:t xml:space="preserve">will not </w:t>
      </w:r>
      <w:r>
        <w:t>be considered for this</w:t>
      </w:r>
      <w:r>
        <w:rPr>
          <w:spacing w:val="-47"/>
        </w:rPr>
        <w:t xml:space="preserve"> </w:t>
      </w:r>
      <w:proofErr w:type="gramStart"/>
      <w:r>
        <w:t>list</w:t>
      </w:r>
      <w:proofErr w:type="gramEnd"/>
    </w:p>
    <w:p w14:paraId="10ABF626" w14:textId="77777777" w:rsidR="00400FDD" w:rsidRDefault="00400FDD">
      <w:pPr>
        <w:pStyle w:val="BodyText"/>
        <w:spacing w:before="11"/>
        <w:rPr>
          <w:sz w:val="16"/>
        </w:rPr>
      </w:pPr>
    </w:p>
    <w:p w14:paraId="300EC41B" w14:textId="0BBC6EC1" w:rsidR="00400FDD" w:rsidRDefault="00897D19">
      <w:pPr>
        <w:pStyle w:val="Heading2"/>
        <w:spacing w:before="1"/>
        <w:ind w:left="220" w:firstLine="0"/>
        <w:rPr>
          <w:u w:val="none"/>
        </w:rPr>
      </w:pPr>
      <w:r>
        <w:rPr>
          <w:color w:val="C00000"/>
          <w:u w:val="none"/>
        </w:rPr>
        <w:t>Submission</w:t>
      </w:r>
      <w:r>
        <w:rPr>
          <w:color w:val="C00000"/>
          <w:spacing w:val="-6"/>
          <w:u w:val="none"/>
        </w:rPr>
        <w:t xml:space="preserve"> </w:t>
      </w:r>
      <w:r>
        <w:rPr>
          <w:color w:val="C00000"/>
          <w:u w:val="none"/>
        </w:rPr>
        <w:t>deadline</w:t>
      </w:r>
      <w:r>
        <w:rPr>
          <w:color w:val="C00000"/>
          <w:spacing w:val="-5"/>
          <w:u w:val="none"/>
        </w:rPr>
        <w:t xml:space="preserve"> </w:t>
      </w:r>
      <w:r w:rsidR="00F175F2">
        <w:rPr>
          <w:color w:val="C00000"/>
          <w:u w:color="C00000"/>
        </w:rPr>
        <w:t>Mon</w:t>
      </w:r>
      <w:r>
        <w:rPr>
          <w:color w:val="C00000"/>
          <w:u w:color="C00000"/>
        </w:rPr>
        <w:t>day,</w:t>
      </w:r>
      <w:r>
        <w:rPr>
          <w:color w:val="C00000"/>
          <w:spacing w:val="-5"/>
          <w:u w:color="C00000"/>
        </w:rPr>
        <w:t xml:space="preserve"> </w:t>
      </w:r>
      <w:r w:rsidR="0046452C">
        <w:rPr>
          <w:color w:val="C00000"/>
          <w:u w:color="C00000"/>
        </w:rPr>
        <w:t>11</w:t>
      </w:r>
      <w:r>
        <w:rPr>
          <w:color w:val="C00000"/>
          <w:spacing w:val="-6"/>
          <w:u w:color="C00000"/>
        </w:rPr>
        <w:t xml:space="preserve"> </w:t>
      </w:r>
      <w:r>
        <w:rPr>
          <w:color w:val="C00000"/>
          <w:u w:color="C00000"/>
        </w:rPr>
        <w:t>September</w:t>
      </w:r>
      <w:r>
        <w:rPr>
          <w:color w:val="C00000"/>
          <w:spacing w:val="-7"/>
          <w:u w:color="C00000"/>
        </w:rPr>
        <w:t xml:space="preserve"> </w:t>
      </w:r>
      <w:r>
        <w:rPr>
          <w:color w:val="C00000"/>
          <w:u w:color="C00000"/>
        </w:rPr>
        <w:t>202</w:t>
      </w:r>
      <w:r w:rsidR="00F175F2">
        <w:rPr>
          <w:color w:val="C00000"/>
          <w:u w:color="C00000"/>
        </w:rPr>
        <w:t>3</w:t>
      </w:r>
      <w:r>
        <w:rPr>
          <w:color w:val="C00000"/>
          <w:u w:color="C00000"/>
        </w:rPr>
        <w:t>,</w:t>
      </w:r>
      <w:r>
        <w:rPr>
          <w:color w:val="C00000"/>
          <w:spacing w:val="-6"/>
          <w:u w:color="C00000"/>
        </w:rPr>
        <w:t xml:space="preserve"> </w:t>
      </w:r>
      <w:r>
        <w:rPr>
          <w:color w:val="C00000"/>
          <w:u w:color="C00000"/>
        </w:rPr>
        <w:t>6.00pm</w:t>
      </w:r>
      <w:r>
        <w:rPr>
          <w:color w:val="C00000"/>
          <w:spacing w:val="-5"/>
          <w:u w:color="C00000"/>
        </w:rPr>
        <w:t xml:space="preserve"> </w:t>
      </w:r>
      <w:r>
        <w:rPr>
          <w:color w:val="C00000"/>
          <w:u w:color="C00000"/>
        </w:rPr>
        <w:t>(Singapore</w:t>
      </w:r>
      <w:r>
        <w:rPr>
          <w:color w:val="C00000"/>
          <w:spacing w:val="-6"/>
          <w:u w:color="C00000"/>
        </w:rPr>
        <w:t xml:space="preserve"> </w:t>
      </w:r>
      <w:r>
        <w:rPr>
          <w:color w:val="C00000"/>
          <w:u w:color="C00000"/>
        </w:rPr>
        <w:t>Time)</w:t>
      </w:r>
    </w:p>
    <w:p w14:paraId="41861168" w14:textId="77777777" w:rsidR="00400FDD" w:rsidRDefault="00400FDD">
      <w:pPr>
        <w:pStyle w:val="BodyText"/>
        <w:spacing w:before="2"/>
        <w:rPr>
          <w:b/>
          <w:sz w:val="15"/>
        </w:rPr>
      </w:pPr>
    </w:p>
    <w:p w14:paraId="4F569534" w14:textId="77777777" w:rsidR="00400FDD" w:rsidRDefault="00897D19">
      <w:pPr>
        <w:pStyle w:val="BodyText"/>
        <w:spacing w:before="56" w:line="276" w:lineRule="auto"/>
        <w:ind w:left="220" w:right="221"/>
        <w:jc w:val="both"/>
      </w:pPr>
      <w:r>
        <w:t xml:space="preserve">Our deadlines are fixed in order to allow enough time for our research team to </w:t>
      </w:r>
      <w:r>
        <w:t>conduct thorough</w:t>
      </w:r>
      <w:r>
        <w:rPr>
          <w:spacing w:val="1"/>
        </w:rPr>
        <w:t xml:space="preserve"> </w:t>
      </w:r>
      <w:r>
        <w:t>verifications,</w:t>
      </w:r>
      <w:r>
        <w:rPr>
          <w:spacing w:val="-4"/>
        </w:rPr>
        <w:t xml:space="preserve"> </w:t>
      </w:r>
      <w:r>
        <w:t>retrieve</w:t>
      </w:r>
      <w:r>
        <w:rPr>
          <w:spacing w:val="-1"/>
        </w:rPr>
        <w:t xml:space="preserve"> </w:t>
      </w:r>
      <w:r>
        <w:t>recommendations,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careful</w:t>
      </w:r>
      <w:r>
        <w:rPr>
          <w:spacing w:val="-2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proofErr w:type="gramStart"/>
      <w:r>
        <w:t>submission</w:t>
      </w:r>
      <w:proofErr w:type="gramEnd"/>
    </w:p>
    <w:p w14:paraId="47A6BE3D" w14:textId="77777777" w:rsidR="00400FDD" w:rsidRDefault="00400FDD">
      <w:pPr>
        <w:pStyle w:val="BodyText"/>
        <w:spacing w:before="4"/>
        <w:rPr>
          <w:sz w:val="16"/>
        </w:rPr>
      </w:pPr>
    </w:p>
    <w:p w14:paraId="62DCF589" w14:textId="77777777" w:rsidR="00400FDD" w:rsidRDefault="00897D19">
      <w:pPr>
        <w:pStyle w:val="Heading1"/>
        <w:spacing w:before="1"/>
      </w:pPr>
      <w:r>
        <w:rPr>
          <w:color w:val="C00000"/>
        </w:rPr>
        <w:t>How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make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submission</w:t>
      </w:r>
    </w:p>
    <w:p w14:paraId="51C47EA2" w14:textId="77777777" w:rsidR="00400FDD" w:rsidRDefault="00897D19">
      <w:pPr>
        <w:pStyle w:val="BodyText"/>
        <w:spacing w:before="250"/>
        <w:ind w:left="220"/>
        <w:jc w:val="both"/>
      </w:pPr>
      <w:r>
        <w:t>Simply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nomination</w:t>
      </w:r>
      <w:r>
        <w:rPr>
          <w:spacing w:val="-5"/>
        </w:rPr>
        <w:t xml:space="preserve"> </w:t>
      </w:r>
      <w:r>
        <w:t>form:</w:t>
      </w:r>
    </w:p>
    <w:p w14:paraId="7A3ADBF9" w14:textId="77777777" w:rsidR="00400FDD" w:rsidRDefault="00400FDD">
      <w:pPr>
        <w:pStyle w:val="BodyText"/>
        <w:spacing w:before="9"/>
        <w:rPr>
          <w:sz w:val="19"/>
        </w:rPr>
      </w:pPr>
    </w:p>
    <w:p w14:paraId="3F15D877" w14:textId="77777777" w:rsidR="00400FDD" w:rsidRDefault="00897D19">
      <w:pPr>
        <w:pStyle w:val="ListParagraph"/>
        <w:numPr>
          <w:ilvl w:val="0"/>
          <w:numId w:val="4"/>
        </w:numPr>
        <w:tabs>
          <w:tab w:val="left" w:pos="941"/>
        </w:tabs>
        <w:spacing w:before="1"/>
        <w:ind w:hanging="363"/>
      </w:pPr>
      <w:r>
        <w:t>Top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achievements (IP</w:t>
      </w:r>
      <w:r>
        <w:rPr>
          <w:spacing w:val="-3"/>
        </w:rPr>
        <w:t xml:space="preserve"> </w:t>
      </w:r>
      <w:r>
        <w:t>matters,</w:t>
      </w:r>
      <w:r>
        <w:rPr>
          <w:spacing w:val="-5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candidate’s</w:t>
      </w:r>
      <w:r>
        <w:rPr>
          <w:spacing w:val="-3"/>
        </w:rPr>
        <w:t xml:space="preserve"> </w:t>
      </w:r>
      <w:r>
        <w:t>career.</w:t>
      </w:r>
    </w:p>
    <w:p w14:paraId="441E348F" w14:textId="29BD7FCD" w:rsidR="00400FDD" w:rsidRDefault="00897D19">
      <w:pPr>
        <w:pStyle w:val="ListParagraph"/>
        <w:numPr>
          <w:ilvl w:val="0"/>
          <w:numId w:val="4"/>
        </w:numPr>
        <w:tabs>
          <w:tab w:val="left" w:pos="941"/>
        </w:tabs>
        <w:ind w:hanging="363"/>
      </w:pPr>
      <w:r>
        <w:t>Top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IP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handled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months.</w:t>
      </w:r>
    </w:p>
    <w:p w14:paraId="55D317EE" w14:textId="77777777" w:rsidR="00400FDD" w:rsidRDefault="00897D19">
      <w:pPr>
        <w:pStyle w:val="ListParagraph"/>
        <w:numPr>
          <w:ilvl w:val="0"/>
          <w:numId w:val="4"/>
        </w:numPr>
        <w:tabs>
          <w:tab w:val="left" w:pos="941"/>
        </w:tabs>
        <w:ind w:hanging="363"/>
      </w:pP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candidate’s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clients.</w:t>
      </w:r>
    </w:p>
    <w:p w14:paraId="1E49F854" w14:textId="398CF379" w:rsidR="00400FDD" w:rsidRDefault="00897D19">
      <w:pPr>
        <w:pStyle w:val="ListParagraph"/>
        <w:numPr>
          <w:ilvl w:val="0"/>
          <w:numId w:val="4"/>
        </w:numPr>
        <w:tabs>
          <w:tab w:val="left" w:pos="941"/>
        </w:tabs>
        <w:spacing w:before="37"/>
        <w:ind w:hanging="363"/>
      </w:pP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wins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months.</w:t>
      </w:r>
    </w:p>
    <w:p w14:paraId="16C87374" w14:textId="77777777" w:rsidR="00400FDD" w:rsidRDefault="00897D19">
      <w:pPr>
        <w:pStyle w:val="ListParagraph"/>
        <w:numPr>
          <w:ilvl w:val="0"/>
          <w:numId w:val="4"/>
        </w:numPr>
        <w:tabs>
          <w:tab w:val="left" w:pos="941"/>
        </w:tabs>
        <w:spacing w:line="276" w:lineRule="auto"/>
        <w:ind w:right="1326" w:hanging="361"/>
      </w:pPr>
      <w:r>
        <w:t>Significant</w:t>
      </w:r>
      <w:r>
        <w:rPr>
          <w:spacing w:val="-2"/>
        </w:rPr>
        <w:t xml:space="preserve"> </w:t>
      </w:r>
      <w:r>
        <w:t>accolades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IP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</w:t>
      </w:r>
      <w:r>
        <w:rPr>
          <w:spacing w:val="-47"/>
        </w:rPr>
        <w:t xml:space="preserve"> </w:t>
      </w:r>
      <w:r>
        <w:t>recognition, awards</w:t>
      </w:r>
      <w:r>
        <w:rPr>
          <w:spacing w:val="-1"/>
        </w:rPr>
        <w:t xml:space="preserve"> </w:t>
      </w:r>
      <w:r>
        <w:t>etc.</w:t>
      </w:r>
    </w:p>
    <w:p w14:paraId="2301E0D0" w14:textId="77777777" w:rsidR="00400FDD" w:rsidRDefault="00897D19">
      <w:pPr>
        <w:pStyle w:val="ListParagraph"/>
        <w:numPr>
          <w:ilvl w:val="0"/>
          <w:numId w:val="4"/>
        </w:numPr>
        <w:tabs>
          <w:tab w:val="left" w:pos="941"/>
        </w:tabs>
        <w:spacing w:before="6"/>
        <w:ind w:hanging="363"/>
      </w:pPr>
      <w:r>
        <w:t>Support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thrive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pandemic</w:t>
      </w:r>
      <w:proofErr w:type="gramEnd"/>
    </w:p>
    <w:p w14:paraId="1A1A63D5" w14:textId="77777777" w:rsidR="00400FDD" w:rsidRDefault="00400FDD">
      <w:pPr>
        <w:pStyle w:val="BodyText"/>
      </w:pPr>
    </w:p>
    <w:p w14:paraId="017494CF" w14:textId="77777777" w:rsidR="00400FDD" w:rsidRDefault="00400FDD">
      <w:pPr>
        <w:pStyle w:val="BodyText"/>
        <w:spacing w:before="7"/>
      </w:pPr>
    </w:p>
    <w:p w14:paraId="707D860A" w14:textId="77777777" w:rsidR="00400FDD" w:rsidRDefault="00897D19">
      <w:pPr>
        <w:pStyle w:val="Heading1"/>
      </w:pPr>
      <w:r>
        <w:rPr>
          <w:color w:val="C00000"/>
        </w:rPr>
        <w:t>Providing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client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recommendations</w:t>
      </w:r>
    </w:p>
    <w:p w14:paraId="1A8C1A5C" w14:textId="7BAFDE30" w:rsidR="00400FDD" w:rsidRDefault="00897D19">
      <w:pPr>
        <w:pStyle w:val="BodyText"/>
        <w:spacing w:before="252" w:line="276" w:lineRule="auto"/>
        <w:ind w:left="220" w:right="210"/>
        <w:jc w:val="both"/>
      </w:pPr>
      <w:r>
        <w:t>We also require a list of referees, whom we may interview. A referee is usually a client, although it</w:t>
      </w:r>
      <w:r>
        <w:rPr>
          <w:spacing w:val="1"/>
        </w:rPr>
        <w:t xml:space="preserve"> </w:t>
      </w:r>
      <w:r>
        <w:t xml:space="preserve">can </w:t>
      </w:r>
      <w:r>
        <w:t>be anyone who has experience and knowledge of your expertise over the preceding 12</w:t>
      </w:r>
      <w:r>
        <w:t xml:space="preserve"> months.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referees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gather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practice.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interviews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views and</w:t>
      </w:r>
      <w:r>
        <w:rPr>
          <w:spacing w:val="-3"/>
        </w:rPr>
        <w:t xml:space="preserve"> </w:t>
      </w:r>
      <w:r>
        <w:t>experiences 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proofErr w:type="gramStart"/>
      <w:r>
        <w:t>clients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our decisions.</w:t>
      </w:r>
    </w:p>
    <w:p w14:paraId="0BDBE9A8" w14:textId="77777777" w:rsidR="00400FDD" w:rsidRDefault="00400FDD">
      <w:pPr>
        <w:pStyle w:val="BodyText"/>
        <w:spacing w:before="5"/>
        <w:rPr>
          <w:sz w:val="16"/>
        </w:rPr>
      </w:pPr>
    </w:p>
    <w:p w14:paraId="0E9F8848" w14:textId="77777777" w:rsidR="00400FDD" w:rsidRDefault="00897D19">
      <w:pPr>
        <w:pStyle w:val="BodyText"/>
        <w:spacing w:line="276" w:lineRule="auto"/>
        <w:ind w:left="220" w:right="216"/>
        <w:jc w:val="both"/>
      </w:pPr>
      <w:r>
        <w:t>Clients’ statements are referred to in the first instance and referees are only contacted should ALB</w:t>
      </w:r>
      <w:r>
        <w:rPr>
          <w:spacing w:val="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included in</w:t>
      </w:r>
      <w:r>
        <w:rPr>
          <w:spacing w:val="-1"/>
        </w:rPr>
        <w:t xml:space="preserve"> </w:t>
      </w:r>
      <w:r>
        <w:t>the submission.</w:t>
      </w:r>
    </w:p>
    <w:p w14:paraId="193BF91E" w14:textId="77777777" w:rsidR="00400FDD" w:rsidRDefault="00400FDD">
      <w:pPr>
        <w:pStyle w:val="BodyText"/>
        <w:spacing w:before="5"/>
        <w:rPr>
          <w:sz w:val="16"/>
        </w:rPr>
      </w:pPr>
    </w:p>
    <w:p w14:paraId="2CD0A7E6" w14:textId="77777777" w:rsidR="00400FDD" w:rsidRDefault="00897D19">
      <w:pPr>
        <w:pStyle w:val="Heading1"/>
      </w:pPr>
      <w:r>
        <w:rPr>
          <w:color w:val="C00000"/>
        </w:rPr>
        <w:t>Research</w:t>
      </w:r>
    </w:p>
    <w:p w14:paraId="5BC5FEA4" w14:textId="77777777" w:rsidR="00400FDD" w:rsidRDefault="00897D19">
      <w:pPr>
        <w:pStyle w:val="BodyText"/>
        <w:spacing w:before="251" w:line="276" w:lineRule="auto"/>
        <w:ind w:left="220" w:right="208"/>
        <w:jc w:val="both"/>
      </w:pPr>
      <w:r>
        <w:t xml:space="preserve">We conduct our ranking research based on </w:t>
      </w:r>
      <w:r>
        <w:t>several factors and considerations, all of which are</w:t>
      </w:r>
      <w:r>
        <w:rPr>
          <w:spacing w:val="1"/>
        </w:rPr>
        <w:t xml:space="preserve"> </w:t>
      </w:r>
      <w:r>
        <w:t>assessed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team.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dedicated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submissions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necessary</w:t>
      </w:r>
      <w:r>
        <w:rPr>
          <w:spacing w:val="2"/>
        </w:rPr>
        <w:t xml:space="preserve"> </w:t>
      </w:r>
      <w:r>
        <w:t>interviews.</w:t>
      </w:r>
    </w:p>
    <w:p w14:paraId="55C6BC7C" w14:textId="77777777" w:rsidR="00400FDD" w:rsidRDefault="00400FDD">
      <w:pPr>
        <w:pStyle w:val="BodyText"/>
        <w:spacing w:before="5"/>
        <w:rPr>
          <w:sz w:val="16"/>
        </w:rPr>
      </w:pPr>
    </w:p>
    <w:p w14:paraId="4439B1E5" w14:textId="77777777" w:rsidR="00400FDD" w:rsidRDefault="00897D19">
      <w:pPr>
        <w:pStyle w:val="BodyText"/>
        <w:spacing w:line="276" w:lineRule="auto"/>
        <w:ind w:left="220" w:right="218"/>
        <w:jc w:val="both"/>
      </w:pPr>
      <w:r>
        <w:t xml:space="preserve">Sending across your nominations and being interviewed by ALB does </w:t>
      </w:r>
      <w:r>
        <w:t>not guarantee a ranking. This is</w:t>
      </w:r>
      <w:r>
        <w:rPr>
          <w:spacing w:val="1"/>
        </w:rPr>
        <w:t xml:space="preserve"> </w:t>
      </w:r>
      <w:r>
        <w:t>only part of the research process. We also consider feedback of clients and other sources as part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ranking</w:t>
      </w:r>
      <w:r>
        <w:rPr>
          <w:spacing w:val="-2"/>
        </w:rPr>
        <w:t xml:space="preserve"> </w:t>
      </w:r>
      <w:r>
        <w:t>process.</w:t>
      </w:r>
    </w:p>
    <w:p w14:paraId="746A77A7" w14:textId="77777777" w:rsidR="00400FDD" w:rsidRDefault="00400FDD">
      <w:pPr>
        <w:pStyle w:val="BodyText"/>
        <w:spacing w:before="6"/>
        <w:rPr>
          <w:sz w:val="16"/>
        </w:rPr>
      </w:pPr>
    </w:p>
    <w:p w14:paraId="337D3D3A" w14:textId="77777777" w:rsidR="00400FDD" w:rsidRDefault="00897D19">
      <w:pPr>
        <w:pStyle w:val="Heading2"/>
        <w:numPr>
          <w:ilvl w:val="0"/>
          <w:numId w:val="3"/>
        </w:numPr>
        <w:tabs>
          <w:tab w:val="left" w:pos="941"/>
        </w:tabs>
        <w:ind w:hanging="363"/>
        <w:rPr>
          <w:u w:val="none"/>
        </w:rPr>
      </w:pPr>
      <w:r>
        <w:rPr>
          <w:u w:val="none"/>
        </w:rPr>
        <w:t>Online</w:t>
      </w:r>
      <w:r>
        <w:rPr>
          <w:spacing w:val="-8"/>
          <w:u w:val="none"/>
        </w:rPr>
        <w:t xml:space="preserve"> </w:t>
      </w:r>
      <w:r>
        <w:rPr>
          <w:u w:val="none"/>
        </w:rPr>
        <w:t>Research</w:t>
      </w:r>
    </w:p>
    <w:p w14:paraId="66A2A1C6" w14:textId="77777777" w:rsidR="00400FDD" w:rsidRDefault="00897D19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38"/>
      </w:pPr>
      <w:r>
        <w:t>Verify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candidate’s</w:t>
      </w:r>
      <w:r>
        <w:rPr>
          <w:spacing w:val="-4"/>
        </w:rPr>
        <w:t xml:space="preserve"> </w:t>
      </w:r>
      <w:r>
        <w:t>profile</w:t>
      </w:r>
      <w:r>
        <w:rPr>
          <w:spacing w:val="-7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firm’s</w:t>
      </w:r>
      <w:r>
        <w:rPr>
          <w:spacing w:val="-3"/>
        </w:rPr>
        <w:t xml:space="preserve"> </w:t>
      </w:r>
      <w:proofErr w:type="gramStart"/>
      <w:r>
        <w:t>website</w:t>
      </w:r>
      <w:proofErr w:type="gramEnd"/>
    </w:p>
    <w:p w14:paraId="0825229E" w14:textId="77777777" w:rsidR="00400FDD" w:rsidRDefault="00400FDD">
      <w:pPr>
        <w:sectPr w:rsidR="00400FDD">
          <w:pgSz w:w="11910" w:h="16840"/>
          <w:pgMar w:top="2260" w:right="1220" w:bottom="1020" w:left="1220" w:header="710" w:footer="824" w:gutter="0"/>
          <w:cols w:space="720"/>
        </w:sectPr>
      </w:pPr>
    </w:p>
    <w:p w14:paraId="13ADBA47" w14:textId="77777777" w:rsidR="00400FDD" w:rsidRDefault="00400FDD">
      <w:pPr>
        <w:pStyle w:val="BodyText"/>
        <w:spacing w:before="10"/>
        <w:rPr>
          <w:sz w:val="16"/>
        </w:rPr>
      </w:pPr>
    </w:p>
    <w:p w14:paraId="0ACFF616" w14:textId="77777777" w:rsidR="00400FDD" w:rsidRDefault="00897D19">
      <w:pPr>
        <w:pStyle w:val="ListParagraph"/>
        <w:numPr>
          <w:ilvl w:val="1"/>
          <w:numId w:val="3"/>
        </w:numPr>
        <w:tabs>
          <w:tab w:val="left" w:pos="1661"/>
        </w:tabs>
        <w:spacing w:before="55" w:line="276" w:lineRule="auto"/>
        <w:ind w:right="212" w:hanging="360"/>
        <w:jc w:val="both"/>
      </w:pPr>
      <w:r>
        <w:t>Investigate and assess significant achievements, matters and cases submitted by the</w:t>
      </w:r>
      <w:r>
        <w:rPr>
          <w:spacing w:val="1"/>
        </w:rPr>
        <w:t xml:space="preserve"> </w:t>
      </w:r>
      <w:proofErr w:type="gramStart"/>
      <w:r>
        <w:t>candidate</w:t>
      </w:r>
      <w:proofErr w:type="gramEnd"/>
    </w:p>
    <w:p w14:paraId="6720579F" w14:textId="7E07787C" w:rsidR="00400FDD" w:rsidRDefault="00897D19">
      <w:pPr>
        <w:pStyle w:val="ListParagraph"/>
        <w:numPr>
          <w:ilvl w:val="1"/>
          <w:numId w:val="3"/>
        </w:numPr>
        <w:tabs>
          <w:tab w:val="left" w:pos="1661"/>
        </w:tabs>
        <w:spacing w:before="0" w:line="276" w:lineRule="auto"/>
        <w:ind w:right="217" w:hanging="360"/>
        <w:jc w:val="both"/>
      </w:pPr>
      <w:r>
        <w:t>Review and analyze the IP matters which lawyers participated in and for cases which</w:t>
      </w:r>
      <w:r>
        <w:rPr>
          <w:spacing w:val="-47"/>
        </w:rPr>
        <w:t xml:space="preserve"> </w:t>
      </w:r>
      <w:r>
        <w:t>judgements were pronounced in the last 12</w:t>
      </w:r>
      <w:r>
        <w:t xml:space="preserve"> months and are available on public</w:t>
      </w:r>
      <w:r>
        <w:rPr>
          <w:spacing w:val="1"/>
        </w:rPr>
        <w:t xml:space="preserve"> </w:t>
      </w:r>
      <w:proofErr w:type="gramStart"/>
      <w:r>
        <w:t>c</w:t>
      </w:r>
      <w:r>
        <w:t>hannels</w:t>
      </w:r>
      <w:proofErr w:type="gramEnd"/>
    </w:p>
    <w:p w14:paraId="5ECE605A" w14:textId="77777777" w:rsidR="00400FDD" w:rsidRDefault="00400FDD">
      <w:pPr>
        <w:pStyle w:val="BodyText"/>
        <w:spacing w:before="2"/>
        <w:rPr>
          <w:sz w:val="25"/>
        </w:rPr>
      </w:pPr>
    </w:p>
    <w:p w14:paraId="2E53449F" w14:textId="77777777" w:rsidR="00400FDD" w:rsidRDefault="00897D19">
      <w:pPr>
        <w:pStyle w:val="Heading2"/>
        <w:numPr>
          <w:ilvl w:val="0"/>
          <w:numId w:val="3"/>
        </w:numPr>
        <w:tabs>
          <w:tab w:val="left" w:pos="941"/>
        </w:tabs>
        <w:ind w:hanging="363"/>
        <w:rPr>
          <w:u w:val="none"/>
        </w:rPr>
      </w:pPr>
      <w:r>
        <w:rPr>
          <w:u w:val="none"/>
        </w:rPr>
        <w:t>Interview</w:t>
      </w:r>
    </w:p>
    <w:p w14:paraId="4B7C5F21" w14:textId="77777777" w:rsidR="00400FDD" w:rsidRDefault="00897D19">
      <w:pPr>
        <w:pStyle w:val="BodyText"/>
        <w:spacing w:before="41" w:line="273" w:lineRule="auto"/>
        <w:ind w:left="940"/>
      </w:pPr>
      <w:r>
        <w:t>Interview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clients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peers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submission.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done</w:t>
      </w:r>
      <w:r>
        <w:rPr>
          <w:spacing w:val="2"/>
        </w:rPr>
        <w:t xml:space="preserve"> </w:t>
      </w:r>
      <w:r>
        <w:t>to assess</w:t>
      </w:r>
      <w:r>
        <w:rPr>
          <w:spacing w:val="2"/>
        </w:rPr>
        <w:t xml:space="preserve"> </w:t>
      </w:r>
      <w:r>
        <w:t>client</w:t>
      </w:r>
      <w:r>
        <w:rPr>
          <w:spacing w:val="-46"/>
        </w:rPr>
        <w:t xml:space="preserve"> </w:t>
      </w:r>
      <w:r>
        <w:t>satisfaction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reputation</w:t>
      </w:r>
      <w:r>
        <w:rPr>
          <w:spacing w:val="-4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 xml:space="preserve">if </w:t>
      </w:r>
      <w:proofErr w:type="gramStart"/>
      <w:r>
        <w:t>necessary</w:t>
      </w:r>
      <w:proofErr w:type="gramEnd"/>
    </w:p>
    <w:p w14:paraId="7D5A46E2" w14:textId="77777777" w:rsidR="00400FDD" w:rsidRDefault="00400FDD">
      <w:pPr>
        <w:pStyle w:val="BodyText"/>
      </w:pPr>
    </w:p>
    <w:p w14:paraId="0B5E3A66" w14:textId="77777777" w:rsidR="00400FDD" w:rsidRDefault="00400FDD">
      <w:pPr>
        <w:pStyle w:val="BodyText"/>
        <w:rPr>
          <w:sz w:val="20"/>
        </w:rPr>
      </w:pPr>
    </w:p>
    <w:p w14:paraId="38F31CEB" w14:textId="77777777" w:rsidR="00400FDD" w:rsidRDefault="00897D19">
      <w:pPr>
        <w:pStyle w:val="BodyText"/>
        <w:ind w:left="220"/>
      </w:pPr>
      <w:r>
        <w:t>Details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compiled and</w:t>
      </w:r>
      <w:r>
        <w:rPr>
          <w:spacing w:val="-4"/>
        </w:rPr>
        <w:t xml:space="preserve"> </w:t>
      </w:r>
      <w:r>
        <w:t>moved</w:t>
      </w:r>
      <w:r>
        <w:rPr>
          <w:spacing w:val="-5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process.</w:t>
      </w:r>
    </w:p>
    <w:p w14:paraId="61A9303F" w14:textId="77777777" w:rsidR="00400FDD" w:rsidRDefault="00400FDD">
      <w:pPr>
        <w:pStyle w:val="BodyText"/>
        <w:spacing w:before="8"/>
        <w:rPr>
          <w:sz w:val="19"/>
        </w:rPr>
      </w:pPr>
    </w:p>
    <w:p w14:paraId="32ACC8AA" w14:textId="77777777" w:rsidR="00400FDD" w:rsidRDefault="00897D19">
      <w:pPr>
        <w:pStyle w:val="Heading1"/>
        <w:spacing w:before="1"/>
      </w:pPr>
      <w:r>
        <w:rPr>
          <w:color w:val="C00000"/>
        </w:rPr>
        <w:t>Evaluation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Process</w:t>
      </w:r>
    </w:p>
    <w:p w14:paraId="299AEB30" w14:textId="77777777" w:rsidR="00400FDD" w:rsidRDefault="00897D19">
      <w:pPr>
        <w:pStyle w:val="BodyText"/>
        <w:spacing w:before="251"/>
        <w:ind w:left="220"/>
      </w:pPr>
      <w:r>
        <w:t>After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verification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nomination forms,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judging</w:t>
      </w:r>
      <w:r>
        <w:rPr>
          <w:spacing w:val="-1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evaluation.</w:t>
      </w:r>
    </w:p>
    <w:p w14:paraId="373D6A94" w14:textId="77777777" w:rsidR="00400FDD" w:rsidRDefault="00400FDD">
      <w:pPr>
        <w:pStyle w:val="BodyText"/>
        <w:spacing w:before="1"/>
      </w:pPr>
    </w:p>
    <w:p w14:paraId="4A2E76F2" w14:textId="77777777" w:rsidR="00400FDD" w:rsidRDefault="00897D19">
      <w:pPr>
        <w:pStyle w:val="Heading1"/>
      </w:pPr>
      <w:r>
        <w:rPr>
          <w:color w:val="C00000"/>
        </w:rPr>
        <w:t>Evaluation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Criteria</w:t>
      </w:r>
    </w:p>
    <w:p w14:paraId="7396112E" w14:textId="77777777" w:rsidR="00400FDD" w:rsidRDefault="00897D19">
      <w:pPr>
        <w:pStyle w:val="ListParagraph"/>
        <w:numPr>
          <w:ilvl w:val="0"/>
          <w:numId w:val="2"/>
        </w:numPr>
        <w:tabs>
          <w:tab w:val="left" w:pos="941"/>
        </w:tabs>
        <w:spacing w:before="250"/>
        <w:ind w:hanging="363"/>
      </w:pPr>
      <w:r>
        <w:t>Significant</w:t>
      </w:r>
      <w:r>
        <w:rPr>
          <w:spacing w:val="-6"/>
        </w:rPr>
        <w:t xml:space="preserve"> </w:t>
      </w:r>
      <w:r>
        <w:t>achievements</w:t>
      </w:r>
      <w:r>
        <w:rPr>
          <w:spacing w:val="-5"/>
        </w:rPr>
        <w:t xml:space="preserve"> </w:t>
      </w:r>
      <w:r>
        <w:t>(IP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matters)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candidate’s</w:t>
      </w:r>
      <w:r>
        <w:rPr>
          <w:spacing w:val="-4"/>
        </w:rPr>
        <w:t xml:space="preserve"> </w:t>
      </w:r>
      <w:r>
        <w:t>career</w:t>
      </w:r>
    </w:p>
    <w:p w14:paraId="5F1E07CC" w14:textId="392AD8BF" w:rsidR="00400FDD" w:rsidRDefault="00897D19">
      <w:pPr>
        <w:pStyle w:val="ListParagraph"/>
        <w:numPr>
          <w:ilvl w:val="0"/>
          <w:numId w:val="2"/>
        </w:numPr>
        <w:tabs>
          <w:tab w:val="left" w:pos="941"/>
        </w:tabs>
        <w:ind w:hanging="363"/>
      </w:pPr>
      <w:r>
        <w:t>Significant</w:t>
      </w:r>
      <w:r>
        <w:rPr>
          <w:spacing w:val="-3"/>
        </w:rPr>
        <w:t xml:space="preserve"> </w:t>
      </w:r>
      <w:r>
        <w:t>IP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handled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12</w:t>
      </w:r>
      <w:r>
        <w:rPr>
          <w:spacing w:val="-5"/>
        </w:rPr>
        <w:t xml:space="preserve"> </w:t>
      </w:r>
      <w:proofErr w:type="gramStart"/>
      <w:r>
        <w:t>months</w:t>
      </w:r>
      <w:proofErr w:type="gramEnd"/>
    </w:p>
    <w:p w14:paraId="1E1E0124" w14:textId="77777777" w:rsidR="00400FDD" w:rsidRDefault="00897D19">
      <w:pPr>
        <w:pStyle w:val="ListParagraph"/>
        <w:numPr>
          <w:ilvl w:val="0"/>
          <w:numId w:val="2"/>
        </w:numPr>
        <w:tabs>
          <w:tab w:val="left" w:pos="941"/>
        </w:tabs>
        <w:spacing w:before="39"/>
        <w:ind w:hanging="363"/>
      </w:pPr>
      <w:r>
        <w:t>Key</w:t>
      </w:r>
      <w:r>
        <w:rPr>
          <w:spacing w:val="-5"/>
        </w:rPr>
        <w:t xml:space="preserve"> </w:t>
      </w:r>
      <w:r>
        <w:t>IP</w:t>
      </w:r>
      <w:r>
        <w:rPr>
          <w:spacing w:val="-3"/>
        </w:rPr>
        <w:t xml:space="preserve"> </w:t>
      </w:r>
      <w:r>
        <w:t>clients</w:t>
      </w:r>
    </w:p>
    <w:p w14:paraId="001E885D" w14:textId="77777777" w:rsidR="00400FDD" w:rsidRDefault="00897D19">
      <w:pPr>
        <w:pStyle w:val="ListParagraph"/>
        <w:numPr>
          <w:ilvl w:val="0"/>
          <w:numId w:val="2"/>
        </w:numPr>
        <w:tabs>
          <w:tab w:val="left" w:pos="941"/>
        </w:tabs>
        <w:spacing w:before="42"/>
        <w:ind w:hanging="363"/>
      </w:pPr>
      <w:r>
        <w:t>New</w:t>
      </w:r>
      <w:r>
        <w:rPr>
          <w:spacing w:val="-3"/>
        </w:rPr>
        <w:t xml:space="preserve"> </w:t>
      </w:r>
      <w:r>
        <w:t>IP</w:t>
      </w:r>
      <w:r>
        <w:rPr>
          <w:spacing w:val="-2"/>
        </w:rPr>
        <w:t xml:space="preserve"> </w:t>
      </w:r>
      <w:r>
        <w:t>clients</w:t>
      </w:r>
    </w:p>
    <w:p w14:paraId="2E6219CC" w14:textId="77777777" w:rsidR="00400FDD" w:rsidRDefault="00897D19">
      <w:pPr>
        <w:pStyle w:val="ListParagraph"/>
        <w:numPr>
          <w:ilvl w:val="0"/>
          <w:numId w:val="2"/>
        </w:numPr>
        <w:tabs>
          <w:tab w:val="left" w:pos="941"/>
        </w:tabs>
        <w:ind w:hanging="363"/>
      </w:pPr>
      <w:r>
        <w:t>Significant</w:t>
      </w:r>
      <w:r>
        <w:rPr>
          <w:spacing w:val="-4"/>
        </w:rPr>
        <w:t xml:space="preserve"> </w:t>
      </w:r>
      <w:r>
        <w:t>accolades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third-party</w:t>
      </w:r>
      <w:r>
        <w:rPr>
          <w:spacing w:val="-4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recognition</w:t>
      </w:r>
    </w:p>
    <w:p w14:paraId="048481EE" w14:textId="77777777" w:rsidR="00400FDD" w:rsidRDefault="00897D19">
      <w:pPr>
        <w:pStyle w:val="ListParagraph"/>
        <w:numPr>
          <w:ilvl w:val="0"/>
          <w:numId w:val="2"/>
        </w:numPr>
        <w:tabs>
          <w:tab w:val="left" w:pos="941"/>
        </w:tabs>
        <w:spacing w:before="38"/>
        <w:ind w:hanging="363"/>
      </w:pPr>
      <w:r>
        <w:t>Client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comments</w:t>
      </w:r>
    </w:p>
    <w:p w14:paraId="6A7928A7" w14:textId="77777777" w:rsidR="00400FDD" w:rsidRDefault="00897D19">
      <w:pPr>
        <w:pStyle w:val="ListParagraph"/>
        <w:numPr>
          <w:ilvl w:val="0"/>
          <w:numId w:val="2"/>
        </w:numPr>
        <w:tabs>
          <w:tab w:val="left" w:pos="942"/>
        </w:tabs>
        <w:spacing w:before="42" w:line="453" w:lineRule="auto"/>
        <w:ind w:left="220" w:right="4281" w:firstLine="360"/>
      </w:pPr>
      <w:r>
        <w:t>Comments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colleague</w:t>
      </w:r>
      <w:r>
        <w:rPr>
          <w:spacing w:val="-46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evalu</w:t>
      </w:r>
      <w:r>
        <w:t>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factors:</w:t>
      </w:r>
    </w:p>
    <w:p w14:paraId="45197A6A" w14:textId="77777777" w:rsidR="00400FDD" w:rsidRDefault="00897D19">
      <w:pPr>
        <w:pStyle w:val="ListParagraph"/>
        <w:numPr>
          <w:ilvl w:val="0"/>
          <w:numId w:val="1"/>
        </w:numPr>
        <w:tabs>
          <w:tab w:val="left" w:pos="929"/>
        </w:tabs>
        <w:spacing w:before="1"/>
        <w:ind w:right="795"/>
      </w:pPr>
      <w:r>
        <w:rPr>
          <w:b/>
        </w:rPr>
        <w:t>Complexity</w:t>
      </w:r>
      <w:r>
        <w:t>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crucial</w:t>
      </w:r>
      <w:r>
        <w:rPr>
          <w:spacing w:val="-1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IP</w:t>
      </w:r>
      <w:r>
        <w:rPr>
          <w:spacing w:val="-4"/>
        </w:rPr>
        <w:t xml:space="preserve"> </w:t>
      </w:r>
      <w:r>
        <w:t>expertise,</w:t>
      </w:r>
      <w:r>
        <w:rPr>
          <w:spacing w:val="-46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acumen,</w:t>
      </w:r>
      <w:r>
        <w:rPr>
          <w:spacing w:val="-2"/>
        </w:rPr>
        <w:t xml:space="preserve"> </w:t>
      </w:r>
      <w:r>
        <w:t>or the</w:t>
      </w:r>
      <w:r>
        <w:rPr>
          <w:spacing w:val="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solutions.</w:t>
      </w:r>
    </w:p>
    <w:p w14:paraId="7D7A15FC" w14:textId="77777777" w:rsidR="00400FDD" w:rsidRDefault="00897D19">
      <w:pPr>
        <w:pStyle w:val="ListParagraph"/>
        <w:numPr>
          <w:ilvl w:val="0"/>
          <w:numId w:val="1"/>
        </w:numPr>
        <w:tabs>
          <w:tab w:val="left" w:pos="929"/>
        </w:tabs>
        <w:spacing w:before="2" w:line="237" w:lineRule="auto"/>
        <w:ind w:right="358"/>
      </w:pPr>
      <w:r>
        <w:rPr>
          <w:b/>
        </w:rPr>
        <w:t>Breadth</w:t>
      </w:r>
      <w:r>
        <w:t>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breadth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numerous</w:t>
      </w:r>
      <w:r>
        <w:rPr>
          <w:spacing w:val="-5"/>
        </w:rPr>
        <w:t xml:space="preserve"> </w:t>
      </w:r>
      <w:r>
        <w:t>jurisdictions,</w:t>
      </w:r>
      <w:r>
        <w:rPr>
          <w:spacing w:val="-47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 xml:space="preserve">areas, </w:t>
      </w:r>
      <w:proofErr w:type="gramStart"/>
      <w:r>
        <w:t>parties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industries.</w:t>
      </w:r>
    </w:p>
    <w:p w14:paraId="4FAA70D0" w14:textId="77777777" w:rsidR="00400FDD" w:rsidRDefault="00897D19">
      <w:pPr>
        <w:pStyle w:val="ListParagraph"/>
        <w:numPr>
          <w:ilvl w:val="0"/>
          <w:numId w:val="1"/>
        </w:numPr>
        <w:tabs>
          <w:tab w:val="left" w:pos="929"/>
        </w:tabs>
        <w:spacing w:before="2"/>
        <w:ind w:right="544"/>
      </w:pPr>
      <w:r>
        <w:rPr>
          <w:b/>
        </w:rPr>
        <w:t>Significance:</w:t>
      </w:r>
      <w:r>
        <w:rPr>
          <w:b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IP</w:t>
      </w:r>
      <w:r>
        <w:rPr>
          <w:spacing w:val="-47"/>
        </w:rPr>
        <w:t xml:space="preserve"> </w:t>
      </w:r>
      <w:proofErr w:type="gramStart"/>
      <w:r>
        <w:t>work;</w:t>
      </w:r>
      <w:proofErr w:type="gramEnd"/>
    </w:p>
    <w:p w14:paraId="58B6B699" w14:textId="77777777" w:rsidR="00400FDD" w:rsidRDefault="00897D19">
      <w:pPr>
        <w:pStyle w:val="ListParagraph"/>
        <w:numPr>
          <w:ilvl w:val="0"/>
          <w:numId w:val="1"/>
        </w:numPr>
        <w:tabs>
          <w:tab w:val="left" w:pos="929"/>
        </w:tabs>
        <w:spacing w:before="1"/>
        <w:ind w:right="289"/>
      </w:pPr>
      <w:r>
        <w:rPr>
          <w:b/>
        </w:rPr>
        <w:t>Innovativeness</w:t>
      </w:r>
      <w:r>
        <w:t xml:space="preserve">: the degree to which the work involved applying new and/or </w:t>
      </w:r>
      <w:r>
        <w:t>creative.</w:t>
      </w:r>
      <w:r>
        <w:rPr>
          <w:spacing w:val="1"/>
        </w:rPr>
        <w:t xml:space="preserve"> </w:t>
      </w:r>
      <w:r>
        <w:t>solutions to existing systems and processes to mitigate the impacts of Covid-19 pandemic or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transform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capabilities.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technology,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analytics</w:t>
      </w:r>
      <w:r>
        <w:rPr>
          <w:spacing w:val="-4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uncover</w:t>
      </w:r>
      <w:r>
        <w:rPr>
          <w:spacing w:val="-3"/>
        </w:rPr>
        <w:t xml:space="preserve"> </w:t>
      </w:r>
      <w:r>
        <w:t>opportunities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risks in</w:t>
      </w:r>
    </w:p>
    <w:p w14:paraId="74880005" w14:textId="77777777" w:rsidR="00400FDD" w:rsidRDefault="00400FDD">
      <w:pPr>
        <w:pStyle w:val="BodyText"/>
        <w:spacing w:before="2"/>
      </w:pPr>
    </w:p>
    <w:p w14:paraId="2075A3FF" w14:textId="77777777" w:rsidR="00400FDD" w:rsidRDefault="00897D19">
      <w:pPr>
        <w:pStyle w:val="Heading1"/>
      </w:pPr>
      <w:r>
        <w:rPr>
          <w:color w:val="C00000"/>
        </w:rPr>
        <w:t>Announcement</w:t>
      </w:r>
    </w:p>
    <w:p w14:paraId="5C2141EE" w14:textId="19FA470C" w:rsidR="00400FDD" w:rsidRDefault="00897D19">
      <w:pPr>
        <w:pStyle w:val="BodyText"/>
        <w:spacing w:before="250"/>
        <w:ind w:left="220"/>
      </w:pPr>
      <w:r>
        <w:t>ALB</w:t>
      </w:r>
      <w:r>
        <w:rPr>
          <w:spacing w:val="-3"/>
        </w:rPr>
        <w:t xml:space="preserve"> </w:t>
      </w:r>
      <w:r>
        <w:t>A</w:t>
      </w:r>
      <w:r>
        <w:t>sia’s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15 IP</w:t>
      </w:r>
      <w:r>
        <w:rPr>
          <w:spacing w:val="-2"/>
        </w:rPr>
        <w:t xml:space="preserve"> </w:t>
      </w:r>
      <w:r>
        <w:t>Lawyers</w:t>
      </w:r>
      <w:r>
        <w:rPr>
          <w:spacing w:val="-2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 w:rsidR="00F175F2">
        <w:t>December</w:t>
      </w:r>
      <w:r>
        <w:rPr>
          <w:spacing w:val="-1"/>
        </w:rPr>
        <w:t xml:space="preserve"> </w:t>
      </w:r>
      <w:r>
        <w:t>202</w:t>
      </w:r>
      <w:r w:rsidR="00F175F2">
        <w:t>3</w:t>
      </w:r>
      <w:r>
        <w:rPr>
          <w:spacing w:val="-1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ALB</w:t>
      </w:r>
      <w:r>
        <w:rPr>
          <w:spacing w:val="-1"/>
        </w:rPr>
        <w:t xml:space="preserve"> </w:t>
      </w:r>
      <w:r>
        <w:t>Asia</w:t>
      </w:r>
      <w:r>
        <w:rPr>
          <w:spacing w:val="-2"/>
        </w:rPr>
        <w:t xml:space="preserve"> </w:t>
      </w:r>
      <w:r>
        <w:t>Magazine.</w:t>
      </w:r>
    </w:p>
    <w:sectPr w:rsidR="00400FDD">
      <w:pgSz w:w="11910" w:h="16840"/>
      <w:pgMar w:top="2260" w:right="1220" w:bottom="1020" w:left="1220" w:header="710" w:footer="8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7905" w14:textId="77777777" w:rsidR="004423FA" w:rsidRDefault="004423FA">
      <w:r>
        <w:separator/>
      </w:r>
    </w:p>
  </w:endnote>
  <w:endnote w:type="continuationSeparator" w:id="0">
    <w:p w14:paraId="228221C0" w14:textId="77777777" w:rsidR="004423FA" w:rsidRDefault="0044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FE0C" w14:textId="77777777" w:rsidR="00400FDD" w:rsidRDefault="00897D1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2576" behindDoc="1" locked="0" layoutInCell="1" allowOverlap="1" wp14:anchorId="51FE7D51" wp14:editId="2B1A739B">
          <wp:simplePos x="0" y="0"/>
          <wp:positionH relativeFrom="page">
            <wp:posOffset>5615304</wp:posOffset>
          </wp:positionH>
          <wp:positionV relativeFrom="page">
            <wp:posOffset>10263954</wp:posOffset>
          </wp:positionV>
          <wp:extent cx="989380" cy="2610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9380" cy="261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3088" behindDoc="1" locked="0" layoutInCell="1" allowOverlap="1" wp14:anchorId="30D1B95B" wp14:editId="78C0ACCD">
          <wp:simplePos x="0" y="0"/>
          <wp:positionH relativeFrom="page">
            <wp:posOffset>921385</wp:posOffset>
          </wp:positionH>
          <wp:positionV relativeFrom="page">
            <wp:posOffset>10253344</wp:posOffset>
          </wp:positionV>
          <wp:extent cx="988060" cy="26653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8060" cy="266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2B21F06">
        <v:rect id="_x0000_s1025" style="position:absolute;margin-left:70.6pt;margin-top:790.8pt;width:454.25pt;height:1.45pt;z-index:-15802880;mso-position-horizontal-relative:page;mso-position-vertical-relative:page" fillcolor="gray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D96A" w14:textId="77777777" w:rsidR="004423FA" w:rsidRDefault="004423FA">
      <w:r>
        <w:separator/>
      </w:r>
    </w:p>
  </w:footnote>
  <w:footnote w:type="continuationSeparator" w:id="0">
    <w:p w14:paraId="5AD68A96" w14:textId="77777777" w:rsidR="004423FA" w:rsidRDefault="0044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7B9" w14:textId="77777777" w:rsidR="00400FDD" w:rsidRDefault="00897D19">
    <w:pPr>
      <w:pStyle w:val="BodyText"/>
      <w:spacing w:line="14" w:lineRule="auto"/>
      <w:rPr>
        <w:sz w:val="20"/>
      </w:rPr>
    </w:pPr>
    <w:r>
      <w:pict w14:anchorId="5ACBBF39">
        <v:rect id="_x0000_s1028" style="position:absolute;margin-left:70.6pt;margin-top:35.5pt;width:454.25pt;height:1.45pt;z-index:-15805440;mso-position-horizontal-relative:page;mso-position-vertical-relative:page" fillcolor="gray" stroked="f">
          <w10:wrap anchorx="page" anchory="page"/>
        </v:rect>
      </w:pict>
    </w:r>
    <w:r>
      <w:pict w14:anchorId="5573D435">
        <v:rect id="_x0000_s1027" style="position:absolute;margin-left:70.6pt;margin-top:112.1pt;width:454.25pt;height:1.45pt;z-index:-15804928;mso-position-horizontal-relative:page;mso-position-vertical-relative:page" fillcolor="gray" stroked="f">
          <w10:wrap anchorx="page" anchory="page"/>
        </v:rect>
      </w:pict>
    </w:r>
    <w:r>
      <w:pict w14:anchorId="57A0E1A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5pt;margin-top:54.25pt;width:427.2pt;height:45.8pt;z-index:-15804416;mso-position-horizontal-relative:page;mso-position-vertical-relative:page" filled="f" stroked="f">
          <v:textbox inset="0,0,0,0">
            <w:txbxContent>
              <w:p w14:paraId="462869B4" w14:textId="77777777" w:rsidR="00400FDD" w:rsidRDefault="00897D19">
                <w:pPr>
                  <w:spacing w:line="421" w:lineRule="exact"/>
                  <w:ind w:left="8" w:right="8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44526A"/>
                    <w:sz w:val="40"/>
                  </w:rPr>
                  <w:t>ALB</w:t>
                </w:r>
                <w:r>
                  <w:rPr>
                    <w:b/>
                    <w:color w:val="44526A"/>
                    <w:spacing w:val="-3"/>
                    <w:sz w:val="40"/>
                  </w:rPr>
                  <w:t xml:space="preserve"> </w:t>
                </w:r>
                <w:r>
                  <w:rPr>
                    <w:b/>
                    <w:color w:val="44526A"/>
                    <w:sz w:val="40"/>
                  </w:rPr>
                  <w:t>Asia’s</w:t>
                </w:r>
                <w:r>
                  <w:rPr>
                    <w:b/>
                    <w:color w:val="44526A"/>
                    <w:spacing w:val="-5"/>
                    <w:sz w:val="40"/>
                  </w:rPr>
                  <w:t xml:space="preserve"> </w:t>
                </w:r>
                <w:r>
                  <w:rPr>
                    <w:b/>
                    <w:color w:val="44526A"/>
                    <w:sz w:val="40"/>
                  </w:rPr>
                  <w:t>Top</w:t>
                </w:r>
                <w:r>
                  <w:rPr>
                    <w:b/>
                    <w:color w:val="44526A"/>
                    <w:spacing w:val="-5"/>
                    <w:sz w:val="40"/>
                  </w:rPr>
                  <w:t xml:space="preserve"> </w:t>
                </w:r>
                <w:r>
                  <w:rPr>
                    <w:b/>
                    <w:color w:val="44526A"/>
                    <w:sz w:val="40"/>
                  </w:rPr>
                  <w:t>15</w:t>
                </w:r>
                <w:r>
                  <w:rPr>
                    <w:b/>
                    <w:color w:val="44526A"/>
                    <w:spacing w:val="-4"/>
                    <w:sz w:val="40"/>
                  </w:rPr>
                  <w:t xml:space="preserve"> </w:t>
                </w:r>
                <w:r>
                  <w:rPr>
                    <w:b/>
                    <w:color w:val="44526A"/>
                    <w:sz w:val="40"/>
                  </w:rPr>
                  <w:t>Intellectual</w:t>
                </w:r>
                <w:r>
                  <w:rPr>
                    <w:b/>
                    <w:color w:val="44526A"/>
                    <w:spacing w:val="-4"/>
                    <w:sz w:val="40"/>
                  </w:rPr>
                  <w:t xml:space="preserve"> </w:t>
                </w:r>
                <w:r>
                  <w:rPr>
                    <w:b/>
                    <w:color w:val="44526A"/>
                    <w:sz w:val="40"/>
                  </w:rPr>
                  <w:t>Property</w:t>
                </w:r>
                <w:r>
                  <w:rPr>
                    <w:b/>
                    <w:color w:val="44526A"/>
                    <w:spacing w:val="-7"/>
                    <w:sz w:val="40"/>
                  </w:rPr>
                  <w:t xml:space="preserve"> </w:t>
                </w:r>
                <w:r>
                  <w:rPr>
                    <w:b/>
                    <w:color w:val="44526A"/>
                    <w:sz w:val="40"/>
                  </w:rPr>
                  <w:t>(IP)</w:t>
                </w:r>
                <w:r>
                  <w:rPr>
                    <w:b/>
                    <w:color w:val="44526A"/>
                    <w:spacing w:val="-6"/>
                    <w:sz w:val="40"/>
                  </w:rPr>
                  <w:t xml:space="preserve"> </w:t>
                </w:r>
                <w:r>
                  <w:rPr>
                    <w:b/>
                    <w:color w:val="44526A"/>
                    <w:sz w:val="40"/>
                  </w:rPr>
                  <w:t>Lawyers</w:t>
                </w:r>
              </w:p>
              <w:p w14:paraId="176BEBF2" w14:textId="77777777" w:rsidR="00400FDD" w:rsidRDefault="00897D19">
                <w:pPr>
                  <w:spacing w:line="482" w:lineRule="exact"/>
                  <w:ind w:left="6" w:right="8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44526A"/>
                    <w:sz w:val="40"/>
                  </w:rPr>
                  <w:t>Methodology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555"/>
    <w:multiLevelType w:val="hybridMultilevel"/>
    <w:tmpl w:val="BD68DE0C"/>
    <w:lvl w:ilvl="0" w:tplc="028AD4F8">
      <w:start w:val="1"/>
      <w:numFmt w:val="decimal"/>
      <w:lvlText w:val="%1."/>
      <w:lvlJc w:val="left"/>
      <w:pPr>
        <w:ind w:left="940" w:hanging="362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B34021EE">
      <w:numFmt w:val="bullet"/>
      <w:lvlText w:val="•"/>
      <w:lvlJc w:val="left"/>
      <w:pPr>
        <w:ind w:left="1793" w:hanging="362"/>
      </w:pPr>
      <w:rPr>
        <w:rFonts w:hint="default"/>
        <w:lang w:val="en-US" w:eastAsia="en-US" w:bidi="ar-SA"/>
      </w:rPr>
    </w:lvl>
    <w:lvl w:ilvl="2" w:tplc="12907406">
      <w:numFmt w:val="bullet"/>
      <w:lvlText w:val="•"/>
      <w:lvlJc w:val="left"/>
      <w:pPr>
        <w:ind w:left="2646" w:hanging="362"/>
      </w:pPr>
      <w:rPr>
        <w:rFonts w:hint="default"/>
        <w:lang w:val="en-US" w:eastAsia="en-US" w:bidi="ar-SA"/>
      </w:rPr>
    </w:lvl>
    <w:lvl w:ilvl="3" w:tplc="8CF40D12">
      <w:numFmt w:val="bullet"/>
      <w:lvlText w:val="•"/>
      <w:lvlJc w:val="left"/>
      <w:pPr>
        <w:ind w:left="3499" w:hanging="362"/>
      </w:pPr>
      <w:rPr>
        <w:rFonts w:hint="default"/>
        <w:lang w:val="en-US" w:eastAsia="en-US" w:bidi="ar-SA"/>
      </w:rPr>
    </w:lvl>
    <w:lvl w:ilvl="4" w:tplc="B8E0E5F6">
      <w:numFmt w:val="bullet"/>
      <w:lvlText w:val="•"/>
      <w:lvlJc w:val="left"/>
      <w:pPr>
        <w:ind w:left="4352" w:hanging="362"/>
      </w:pPr>
      <w:rPr>
        <w:rFonts w:hint="default"/>
        <w:lang w:val="en-US" w:eastAsia="en-US" w:bidi="ar-SA"/>
      </w:rPr>
    </w:lvl>
    <w:lvl w:ilvl="5" w:tplc="C45C8E20">
      <w:numFmt w:val="bullet"/>
      <w:lvlText w:val="•"/>
      <w:lvlJc w:val="left"/>
      <w:pPr>
        <w:ind w:left="5205" w:hanging="362"/>
      </w:pPr>
      <w:rPr>
        <w:rFonts w:hint="default"/>
        <w:lang w:val="en-US" w:eastAsia="en-US" w:bidi="ar-SA"/>
      </w:rPr>
    </w:lvl>
    <w:lvl w:ilvl="6" w:tplc="0D3ACE58">
      <w:numFmt w:val="bullet"/>
      <w:lvlText w:val="•"/>
      <w:lvlJc w:val="left"/>
      <w:pPr>
        <w:ind w:left="6058" w:hanging="362"/>
      </w:pPr>
      <w:rPr>
        <w:rFonts w:hint="default"/>
        <w:lang w:val="en-US" w:eastAsia="en-US" w:bidi="ar-SA"/>
      </w:rPr>
    </w:lvl>
    <w:lvl w:ilvl="7" w:tplc="9A669FD6">
      <w:numFmt w:val="bullet"/>
      <w:lvlText w:val="•"/>
      <w:lvlJc w:val="left"/>
      <w:pPr>
        <w:ind w:left="6911" w:hanging="362"/>
      </w:pPr>
      <w:rPr>
        <w:rFonts w:hint="default"/>
        <w:lang w:val="en-US" w:eastAsia="en-US" w:bidi="ar-SA"/>
      </w:rPr>
    </w:lvl>
    <w:lvl w:ilvl="8" w:tplc="6C4ADD44">
      <w:numFmt w:val="bullet"/>
      <w:lvlText w:val="•"/>
      <w:lvlJc w:val="left"/>
      <w:pPr>
        <w:ind w:left="7764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14DA1825"/>
    <w:multiLevelType w:val="hybridMultilevel"/>
    <w:tmpl w:val="17EC1CEE"/>
    <w:lvl w:ilvl="0" w:tplc="1F02FB90">
      <w:start w:val="1"/>
      <w:numFmt w:val="decimal"/>
      <w:lvlText w:val="%1."/>
      <w:lvlJc w:val="left"/>
      <w:pPr>
        <w:ind w:left="940" w:hanging="362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n-US" w:eastAsia="en-US" w:bidi="ar-SA"/>
      </w:rPr>
    </w:lvl>
    <w:lvl w:ilvl="1" w:tplc="5F60460C">
      <w:start w:val="1"/>
      <w:numFmt w:val="lowerLetter"/>
      <w:lvlText w:val="%2."/>
      <w:lvlJc w:val="left"/>
      <w:pPr>
        <w:ind w:left="1660" w:hanging="362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n-US" w:eastAsia="en-US" w:bidi="ar-SA"/>
      </w:rPr>
    </w:lvl>
    <w:lvl w:ilvl="2" w:tplc="9320969E">
      <w:numFmt w:val="bullet"/>
      <w:lvlText w:val="•"/>
      <w:lvlJc w:val="left"/>
      <w:pPr>
        <w:ind w:left="2527" w:hanging="362"/>
      </w:pPr>
      <w:rPr>
        <w:rFonts w:hint="default"/>
        <w:lang w:val="en-US" w:eastAsia="en-US" w:bidi="ar-SA"/>
      </w:rPr>
    </w:lvl>
    <w:lvl w:ilvl="3" w:tplc="BEA66ABA">
      <w:numFmt w:val="bullet"/>
      <w:lvlText w:val="•"/>
      <w:lvlJc w:val="left"/>
      <w:pPr>
        <w:ind w:left="3395" w:hanging="362"/>
      </w:pPr>
      <w:rPr>
        <w:rFonts w:hint="default"/>
        <w:lang w:val="en-US" w:eastAsia="en-US" w:bidi="ar-SA"/>
      </w:rPr>
    </w:lvl>
    <w:lvl w:ilvl="4" w:tplc="B8F2C5F2">
      <w:numFmt w:val="bullet"/>
      <w:lvlText w:val="•"/>
      <w:lvlJc w:val="left"/>
      <w:pPr>
        <w:ind w:left="4263" w:hanging="362"/>
      </w:pPr>
      <w:rPr>
        <w:rFonts w:hint="default"/>
        <w:lang w:val="en-US" w:eastAsia="en-US" w:bidi="ar-SA"/>
      </w:rPr>
    </w:lvl>
    <w:lvl w:ilvl="5" w:tplc="73CCC5C4">
      <w:numFmt w:val="bullet"/>
      <w:lvlText w:val="•"/>
      <w:lvlJc w:val="left"/>
      <w:pPr>
        <w:ind w:left="5131" w:hanging="362"/>
      </w:pPr>
      <w:rPr>
        <w:rFonts w:hint="default"/>
        <w:lang w:val="en-US" w:eastAsia="en-US" w:bidi="ar-SA"/>
      </w:rPr>
    </w:lvl>
    <w:lvl w:ilvl="6" w:tplc="966ACD80">
      <w:numFmt w:val="bullet"/>
      <w:lvlText w:val="•"/>
      <w:lvlJc w:val="left"/>
      <w:pPr>
        <w:ind w:left="5998" w:hanging="362"/>
      </w:pPr>
      <w:rPr>
        <w:rFonts w:hint="default"/>
        <w:lang w:val="en-US" w:eastAsia="en-US" w:bidi="ar-SA"/>
      </w:rPr>
    </w:lvl>
    <w:lvl w:ilvl="7" w:tplc="3B36EFA6">
      <w:numFmt w:val="bullet"/>
      <w:lvlText w:val="•"/>
      <w:lvlJc w:val="left"/>
      <w:pPr>
        <w:ind w:left="6866" w:hanging="362"/>
      </w:pPr>
      <w:rPr>
        <w:rFonts w:hint="default"/>
        <w:lang w:val="en-US" w:eastAsia="en-US" w:bidi="ar-SA"/>
      </w:rPr>
    </w:lvl>
    <w:lvl w:ilvl="8" w:tplc="46B6109C">
      <w:numFmt w:val="bullet"/>
      <w:lvlText w:val="•"/>
      <w:lvlJc w:val="left"/>
      <w:pPr>
        <w:ind w:left="7734" w:hanging="362"/>
      </w:pPr>
      <w:rPr>
        <w:rFonts w:hint="default"/>
        <w:lang w:val="en-US" w:eastAsia="en-US" w:bidi="ar-SA"/>
      </w:rPr>
    </w:lvl>
  </w:abstractNum>
  <w:abstractNum w:abstractNumId="2" w15:restartNumberingAfterBreak="0">
    <w:nsid w:val="277A248D"/>
    <w:multiLevelType w:val="hybridMultilevel"/>
    <w:tmpl w:val="CEAEA574"/>
    <w:lvl w:ilvl="0" w:tplc="DD14F260">
      <w:numFmt w:val="bullet"/>
      <w:lvlText w:val=""/>
      <w:lvlJc w:val="left"/>
      <w:pPr>
        <w:ind w:left="928" w:hanging="282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FD845482">
      <w:numFmt w:val="bullet"/>
      <w:lvlText w:val="•"/>
      <w:lvlJc w:val="left"/>
      <w:pPr>
        <w:ind w:left="1775" w:hanging="282"/>
      </w:pPr>
      <w:rPr>
        <w:rFonts w:hint="default"/>
        <w:lang w:val="en-US" w:eastAsia="en-US" w:bidi="ar-SA"/>
      </w:rPr>
    </w:lvl>
    <w:lvl w:ilvl="2" w:tplc="7B784790">
      <w:numFmt w:val="bullet"/>
      <w:lvlText w:val="•"/>
      <w:lvlJc w:val="left"/>
      <w:pPr>
        <w:ind w:left="2630" w:hanging="282"/>
      </w:pPr>
      <w:rPr>
        <w:rFonts w:hint="default"/>
        <w:lang w:val="en-US" w:eastAsia="en-US" w:bidi="ar-SA"/>
      </w:rPr>
    </w:lvl>
    <w:lvl w:ilvl="3" w:tplc="AD681952">
      <w:numFmt w:val="bullet"/>
      <w:lvlText w:val="•"/>
      <w:lvlJc w:val="left"/>
      <w:pPr>
        <w:ind w:left="3485" w:hanging="282"/>
      </w:pPr>
      <w:rPr>
        <w:rFonts w:hint="default"/>
        <w:lang w:val="en-US" w:eastAsia="en-US" w:bidi="ar-SA"/>
      </w:rPr>
    </w:lvl>
    <w:lvl w:ilvl="4" w:tplc="A524F6A8">
      <w:numFmt w:val="bullet"/>
      <w:lvlText w:val="•"/>
      <w:lvlJc w:val="left"/>
      <w:pPr>
        <w:ind w:left="4340" w:hanging="282"/>
      </w:pPr>
      <w:rPr>
        <w:rFonts w:hint="default"/>
        <w:lang w:val="en-US" w:eastAsia="en-US" w:bidi="ar-SA"/>
      </w:rPr>
    </w:lvl>
    <w:lvl w:ilvl="5" w:tplc="3F82ABB4">
      <w:numFmt w:val="bullet"/>
      <w:lvlText w:val="•"/>
      <w:lvlJc w:val="left"/>
      <w:pPr>
        <w:ind w:left="5195" w:hanging="282"/>
      </w:pPr>
      <w:rPr>
        <w:rFonts w:hint="default"/>
        <w:lang w:val="en-US" w:eastAsia="en-US" w:bidi="ar-SA"/>
      </w:rPr>
    </w:lvl>
    <w:lvl w:ilvl="6" w:tplc="CC126CF6">
      <w:numFmt w:val="bullet"/>
      <w:lvlText w:val="•"/>
      <w:lvlJc w:val="left"/>
      <w:pPr>
        <w:ind w:left="6050" w:hanging="282"/>
      </w:pPr>
      <w:rPr>
        <w:rFonts w:hint="default"/>
        <w:lang w:val="en-US" w:eastAsia="en-US" w:bidi="ar-SA"/>
      </w:rPr>
    </w:lvl>
    <w:lvl w:ilvl="7" w:tplc="9B98A736">
      <w:numFmt w:val="bullet"/>
      <w:lvlText w:val="•"/>
      <w:lvlJc w:val="left"/>
      <w:pPr>
        <w:ind w:left="6905" w:hanging="282"/>
      </w:pPr>
      <w:rPr>
        <w:rFonts w:hint="default"/>
        <w:lang w:val="en-US" w:eastAsia="en-US" w:bidi="ar-SA"/>
      </w:rPr>
    </w:lvl>
    <w:lvl w:ilvl="8" w:tplc="7310A682">
      <w:numFmt w:val="bullet"/>
      <w:lvlText w:val="•"/>
      <w:lvlJc w:val="left"/>
      <w:pPr>
        <w:ind w:left="7760" w:hanging="282"/>
      </w:pPr>
      <w:rPr>
        <w:rFonts w:hint="default"/>
        <w:lang w:val="en-US" w:eastAsia="en-US" w:bidi="ar-SA"/>
      </w:rPr>
    </w:lvl>
  </w:abstractNum>
  <w:abstractNum w:abstractNumId="3" w15:restartNumberingAfterBreak="0">
    <w:nsid w:val="5FFE5ED9"/>
    <w:multiLevelType w:val="hybridMultilevel"/>
    <w:tmpl w:val="F77CEFB0"/>
    <w:lvl w:ilvl="0" w:tplc="CFDA671C">
      <w:start w:val="1"/>
      <w:numFmt w:val="decimal"/>
      <w:lvlText w:val="%1."/>
      <w:lvlJc w:val="left"/>
      <w:pPr>
        <w:ind w:left="940" w:hanging="362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3ED02C32">
      <w:numFmt w:val="bullet"/>
      <w:lvlText w:val="•"/>
      <w:lvlJc w:val="left"/>
      <w:pPr>
        <w:ind w:left="1793" w:hanging="362"/>
      </w:pPr>
      <w:rPr>
        <w:rFonts w:hint="default"/>
        <w:lang w:val="en-US" w:eastAsia="en-US" w:bidi="ar-SA"/>
      </w:rPr>
    </w:lvl>
    <w:lvl w:ilvl="2" w:tplc="DFE01FB2">
      <w:numFmt w:val="bullet"/>
      <w:lvlText w:val="•"/>
      <w:lvlJc w:val="left"/>
      <w:pPr>
        <w:ind w:left="2646" w:hanging="362"/>
      </w:pPr>
      <w:rPr>
        <w:rFonts w:hint="default"/>
        <w:lang w:val="en-US" w:eastAsia="en-US" w:bidi="ar-SA"/>
      </w:rPr>
    </w:lvl>
    <w:lvl w:ilvl="3" w:tplc="7A8E3354">
      <w:numFmt w:val="bullet"/>
      <w:lvlText w:val="•"/>
      <w:lvlJc w:val="left"/>
      <w:pPr>
        <w:ind w:left="3499" w:hanging="362"/>
      </w:pPr>
      <w:rPr>
        <w:rFonts w:hint="default"/>
        <w:lang w:val="en-US" w:eastAsia="en-US" w:bidi="ar-SA"/>
      </w:rPr>
    </w:lvl>
    <w:lvl w:ilvl="4" w:tplc="71DC5E90">
      <w:numFmt w:val="bullet"/>
      <w:lvlText w:val="•"/>
      <w:lvlJc w:val="left"/>
      <w:pPr>
        <w:ind w:left="4352" w:hanging="362"/>
      </w:pPr>
      <w:rPr>
        <w:rFonts w:hint="default"/>
        <w:lang w:val="en-US" w:eastAsia="en-US" w:bidi="ar-SA"/>
      </w:rPr>
    </w:lvl>
    <w:lvl w:ilvl="5" w:tplc="15A84522">
      <w:numFmt w:val="bullet"/>
      <w:lvlText w:val="•"/>
      <w:lvlJc w:val="left"/>
      <w:pPr>
        <w:ind w:left="5205" w:hanging="362"/>
      </w:pPr>
      <w:rPr>
        <w:rFonts w:hint="default"/>
        <w:lang w:val="en-US" w:eastAsia="en-US" w:bidi="ar-SA"/>
      </w:rPr>
    </w:lvl>
    <w:lvl w:ilvl="6" w:tplc="B2608386">
      <w:numFmt w:val="bullet"/>
      <w:lvlText w:val="•"/>
      <w:lvlJc w:val="left"/>
      <w:pPr>
        <w:ind w:left="6058" w:hanging="362"/>
      </w:pPr>
      <w:rPr>
        <w:rFonts w:hint="default"/>
        <w:lang w:val="en-US" w:eastAsia="en-US" w:bidi="ar-SA"/>
      </w:rPr>
    </w:lvl>
    <w:lvl w:ilvl="7" w:tplc="2A64BBDC">
      <w:numFmt w:val="bullet"/>
      <w:lvlText w:val="•"/>
      <w:lvlJc w:val="left"/>
      <w:pPr>
        <w:ind w:left="6911" w:hanging="362"/>
      </w:pPr>
      <w:rPr>
        <w:rFonts w:hint="default"/>
        <w:lang w:val="en-US" w:eastAsia="en-US" w:bidi="ar-SA"/>
      </w:rPr>
    </w:lvl>
    <w:lvl w:ilvl="8" w:tplc="5EA69B40">
      <w:numFmt w:val="bullet"/>
      <w:lvlText w:val="•"/>
      <w:lvlJc w:val="left"/>
      <w:pPr>
        <w:ind w:left="7764" w:hanging="362"/>
      </w:pPr>
      <w:rPr>
        <w:rFonts w:hint="default"/>
        <w:lang w:val="en-US" w:eastAsia="en-US" w:bidi="ar-SA"/>
      </w:rPr>
    </w:lvl>
  </w:abstractNum>
  <w:abstractNum w:abstractNumId="4" w15:restartNumberingAfterBreak="0">
    <w:nsid w:val="65054AA9"/>
    <w:multiLevelType w:val="hybridMultilevel"/>
    <w:tmpl w:val="DC928160"/>
    <w:lvl w:ilvl="0" w:tplc="D764B058">
      <w:start w:val="1"/>
      <w:numFmt w:val="decimal"/>
      <w:lvlText w:val="%1."/>
      <w:lvlJc w:val="left"/>
      <w:pPr>
        <w:ind w:left="940" w:hanging="362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9F1C663E">
      <w:numFmt w:val="bullet"/>
      <w:lvlText w:val="•"/>
      <w:lvlJc w:val="left"/>
      <w:pPr>
        <w:ind w:left="1793" w:hanging="362"/>
      </w:pPr>
      <w:rPr>
        <w:rFonts w:hint="default"/>
        <w:lang w:val="en-US" w:eastAsia="en-US" w:bidi="ar-SA"/>
      </w:rPr>
    </w:lvl>
    <w:lvl w:ilvl="2" w:tplc="B19C3B16">
      <w:numFmt w:val="bullet"/>
      <w:lvlText w:val="•"/>
      <w:lvlJc w:val="left"/>
      <w:pPr>
        <w:ind w:left="2646" w:hanging="362"/>
      </w:pPr>
      <w:rPr>
        <w:rFonts w:hint="default"/>
        <w:lang w:val="en-US" w:eastAsia="en-US" w:bidi="ar-SA"/>
      </w:rPr>
    </w:lvl>
    <w:lvl w:ilvl="3" w:tplc="3580B6E2">
      <w:numFmt w:val="bullet"/>
      <w:lvlText w:val="•"/>
      <w:lvlJc w:val="left"/>
      <w:pPr>
        <w:ind w:left="3499" w:hanging="362"/>
      </w:pPr>
      <w:rPr>
        <w:rFonts w:hint="default"/>
        <w:lang w:val="en-US" w:eastAsia="en-US" w:bidi="ar-SA"/>
      </w:rPr>
    </w:lvl>
    <w:lvl w:ilvl="4" w:tplc="9E4C451A">
      <w:numFmt w:val="bullet"/>
      <w:lvlText w:val="•"/>
      <w:lvlJc w:val="left"/>
      <w:pPr>
        <w:ind w:left="4352" w:hanging="362"/>
      </w:pPr>
      <w:rPr>
        <w:rFonts w:hint="default"/>
        <w:lang w:val="en-US" w:eastAsia="en-US" w:bidi="ar-SA"/>
      </w:rPr>
    </w:lvl>
    <w:lvl w:ilvl="5" w:tplc="73F04804">
      <w:numFmt w:val="bullet"/>
      <w:lvlText w:val="•"/>
      <w:lvlJc w:val="left"/>
      <w:pPr>
        <w:ind w:left="5205" w:hanging="362"/>
      </w:pPr>
      <w:rPr>
        <w:rFonts w:hint="default"/>
        <w:lang w:val="en-US" w:eastAsia="en-US" w:bidi="ar-SA"/>
      </w:rPr>
    </w:lvl>
    <w:lvl w:ilvl="6" w:tplc="4ABA1472">
      <w:numFmt w:val="bullet"/>
      <w:lvlText w:val="•"/>
      <w:lvlJc w:val="left"/>
      <w:pPr>
        <w:ind w:left="6058" w:hanging="362"/>
      </w:pPr>
      <w:rPr>
        <w:rFonts w:hint="default"/>
        <w:lang w:val="en-US" w:eastAsia="en-US" w:bidi="ar-SA"/>
      </w:rPr>
    </w:lvl>
    <w:lvl w:ilvl="7" w:tplc="A42E0982">
      <w:numFmt w:val="bullet"/>
      <w:lvlText w:val="•"/>
      <w:lvlJc w:val="left"/>
      <w:pPr>
        <w:ind w:left="6911" w:hanging="362"/>
      </w:pPr>
      <w:rPr>
        <w:rFonts w:hint="default"/>
        <w:lang w:val="en-US" w:eastAsia="en-US" w:bidi="ar-SA"/>
      </w:rPr>
    </w:lvl>
    <w:lvl w:ilvl="8" w:tplc="0E7E5D06">
      <w:numFmt w:val="bullet"/>
      <w:lvlText w:val="•"/>
      <w:lvlJc w:val="left"/>
      <w:pPr>
        <w:ind w:left="7764" w:hanging="362"/>
      </w:pPr>
      <w:rPr>
        <w:rFonts w:hint="default"/>
        <w:lang w:val="en-US" w:eastAsia="en-US" w:bidi="ar-SA"/>
      </w:rPr>
    </w:lvl>
  </w:abstractNum>
  <w:num w:numId="1" w16cid:durableId="153491234">
    <w:abstractNumId w:val="2"/>
  </w:num>
  <w:num w:numId="2" w16cid:durableId="736125905">
    <w:abstractNumId w:val="3"/>
  </w:num>
  <w:num w:numId="3" w16cid:durableId="2098361591">
    <w:abstractNumId w:val="1"/>
  </w:num>
  <w:num w:numId="4" w16cid:durableId="1270696076">
    <w:abstractNumId w:val="0"/>
  </w:num>
  <w:num w:numId="5" w16cid:durableId="1498304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0FDD"/>
    <w:rsid w:val="000D3FE0"/>
    <w:rsid w:val="003B3251"/>
    <w:rsid w:val="00400FDD"/>
    <w:rsid w:val="004423FA"/>
    <w:rsid w:val="0046452C"/>
    <w:rsid w:val="004908FB"/>
    <w:rsid w:val="008330E8"/>
    <w:rsid w:val="00897D19"/>
    <w:rsid w:val="00DA1863"/>
    <w:rsid w:val="00E739B5"/>
    <w:rsid w:val="00F1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E2FBB5A"/>
  <w15:docId w15:val="{3BAEF8F1-9092-43AE-BB2B-699626C0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40" w:hanging="363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21" w:lineRule="exact"/>
      <w:ind w:left="6" w:right="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1"/>
      <w:ind w:left="94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Lim, Lynda (Asia &amp; Emerging Markets)</dc:creator>
  <cp:lastModifiedBy>Wang, Bingqing (Asia &amp; Emerging Markets)</cp:lastModifiedBy>
  <cp:revision>10</cp:revision>
  <dcterms:created xsi:type="dcterms:W3CDTF">2023-06-27T03:41:00Z</dcterms:created>
  <dcterms:modified xsi:type="dcterms:W3CDTF">2023-07-04T08:07:00Z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2023-06-27T00:00:00Z</vt:filetime>
  </property>
</Properties>
</file>